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9B7A" w14:textId="77777777" w:rsidR="00A27F02" w:rsidRDefault="00A27F02" w:rsidP="00A27F02">
      <w:pPr>
        <w:spacing w:line="520" w:lineRule="exact"/>
        <w:jc w:val="left"/>
        <w:rPr>
          <w:rFonts w:eastAsia="方正黑体_GBK"/>
          <w:color w:val="000000"/>
          <w:kern w:val="0"/>
          <w:sz w:val="30"/>
          <w:szCs w:val="30"/>
        </w:rPr>
      </w:pPr>
      <w:r>
        <w:rPr>
          <w:rFonts w:eastAsia="方正黑体_GBK" w:hint="eastAsia"/>
          <w:color w:val="000000"/>
          <w:kern w:val="0"/>
          <w:sz w:val="30"/>
          <w:szCs w:val="30"/>
        </w:rPr>
        <w:t>附件</w:t>
      </w:r>
      <w:r>
        <w:rPr>
          <w:rFonts w:eastAsia="方正黑体_GBK" w:hint="eastAsia"/>
          <w:color w:val="000000"/>
          <w:kern w:val="0"/>
          <w:sz w:val="30"/>
          <w:szCs w:val="30"/>
        </w:rPr>
        <w:t>1.</w:t>
      </w:r>
    </w:p>
    <w:p w14:paraId="5F848098" w14:textId="77777777" w:rsidR="00A27F02" w:rsidRDefault="00A27F02" w:rsidP="00A27F02">
      <w:pPr>
        <w:widowControl/>
        <w:snapToGrid w:val="0"/>
        <w:spacing w:afterLines="50" w:after="120"/>
        <w:jc w:val="center"/>
        <w:rPr>
          <w:rFonts w:eastAsia="方正小标宋简体" w:cs="宋体"/>
          <w:color w:val="000000"/>
          <w:kern w:val="0"/>
          <w:sz w:val="36"/>
          <w:szCs w:val="36"/>
        </w:rPr>
      </w:pPr>
      <w:r>
        <w:rPr>
          <w:rFonts w:eastAsia="方正小标宋简体" w:cs="宋体" w:hint="eastAsia"/>
          <w:color w:val="000000"/>
          <w:kern w:val="0"/>
          <w:sz w:val="36"/>
          <w:szCs w:val="36"/>
        </w:rPr>
        <w:t>团（总）支部“对标定级”参考标准（</w:t>
      </w:r>
      <w:r>
        <w:rPr>
          <w:rFonts w:eastAsia="方正小标宋简体" w:cs="宋体" w:hint="eastAsia"/>
          <w:color w:val="000000"/>
          <w:kern w:val="0"/>
          <w:sz w:val="36"/>
          <w:szCs w:val="36"/>
        </w:rPr>
        <w:t>2021</w:t>
      </w:r>
      <w:r>
        <w:rPr>
          <w:rFonts w:eastAsia="方正小标宋简体" w:cs="宋体" w:hint="eastAsia"/>
          <w:color w:val="000000"/>
          <w:kern w:val="0"/>
          <w:sz w:val="36"/>
          <w:szCs w:val="36"/>
        </w:rPr>
        <w:t>年版）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3260"/>
        <w:gridCol w:w="4536"/>
        <w:gridCol w:w="4591"/>
      </w:tblGrid>
      <w:tr w:rsidR="00A27F02" w14:paraId="11811495" w14:textId="77777777" w:rsidTr="00630CED">
        <w:trPr>
          <w:trHeight w:val="758"/>
          <w:tblHeader/>
          <w:jc w:val="center"/>
        </w:trPr>
        <w:tc>
          <w:tcPr>
            <w:tcW w:w="1505" w:type="dxa"/>
            <w:vAlign w:val="center"/>
          </w:tcPr>
          <w:p w14:paraId="794628EC" w14:textId="77777777" w:rsidR="00A27F02" w:rsidRDefault="00A27F02" w:rsidP="00630CED">
            <w:pPr>
              <w:snapToGrid w:val="0"/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类别分值</w:t>
            </w:r>
          </w:p>
        </w:tc>
        <w:tc>
          <w:tcPr>
            <w:tcW w:w="3260" w:type="dxa"/>
            <w:vAlign w:val="center"/>
          </w:tcPr>
          <w:p w14:paraId="139CE08B" w14:textId="77777777" w:rsidR="00A27F02" w:rsidRDefault="00A27F02" w:rsidP="00630CED">
            <w:pPr>
              <w:snapToGrid w:val="0"/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对标项目</w:t>
            </w:r>
          </w:p>
        </w:tc>
        <w:tc>
          <w:tcPr>
            <w:tcW w:w="4536" w:type="dxa"/>
            <w:vAlign w:val="center"/>
          </w:tcPr>
          <w:p w14:paraId="045F0340" w14:textId="77777777" w:rsidR="00A27F02" w:rsidRDefault="00A27F02" w:rsidP="00630CED">
            <w:pPr>
              <w:snapToGrid w:val="0"/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具体指标要求</w:t>
            </w:r>
          </w:p>
        </w:tc>
        <w:tc>
          <w:tcPr>
            <w:tcW w:w="4591" w:type="dxa"/>
            <w:vAlign w:val="center"/>
          </w:tcPr>
          <w:p w14:paraId="4C0C5E0E" w14:textId="77777777" w:rsidR="00A27F02" w:rsidRDefault="00A27F02" w:rsidP="00630CED">
            <w:pPr>
              <w:snapToGrid w:val="0"/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简体" w:hint="eastAsia"/>
                <w:color w:val="000000"/>
                <w:sz w:val="24"/>
                <w:szCs w:val="24"/>
              </w:rPr>
              <w:t>说明</w:t>
            </w:r>
          </w:p>
        </w:tc>
      </w:tr>
      <w:tr w:rsidR="00A27F02" w14:paraId="321F5E4E" w14:textId="77777777" w:rsidTr="00630CED">
        <w:trPr>
          <w:trHeight w:val="965"/>
          <w:jc w:val="center"/>
        </w:trPr>
        <w:tc>
          <w:tcPr>
            <w:tcW w:w="1505" w:type="dxa"/>
            <w:vMerge w:val="restart"/>
            <w:vAlign w:val="center"/>
          </w:tcPr>
          <w:p w14:paraId="1FFF5546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班子建设</w:t>
            </w:r>
          </w:p>
          <w:p w14:paraId="21771A4D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3260" w:type="dxa"/>
            <w:vAlign w:val="center"/>
          </w:tcPr>
          <w:p w14:paraId="7138B477" w14:textId="77777777" w:rsidR="00A27F02" w:rsidRDefault="00A27F02" w:rsidP="00A27F02"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班子配备齐整（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277037C9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书记（副书记、委员）配备齐整，随缺随补，按期换届；支书称职。</w:t>
            </w:r>
          </w:p>
        </w:tc>
        <w:tc>
          <w:tcPr>
            <w:tcW w:w="4591" w:type="dxa"/>
            <w:vAlign w:val="center"/>
          </w:tcPr>
          <w:p w14:paraId="1718EBEB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（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超过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6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个月没有书记或未按规定换届的，不得分；（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）超过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年未配备书记的，或超过规定期限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年未换届的，</w:t>
            </w: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直接评定为软弱涣散团支部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。</w:t>
            </w:r>
          </w:p>
        </w:tc>
      </w:tr>
      <w:tr w:rsidR="00A27F02" w14:paraId="1AA6DC24" w14:textId="77777777" w:rsidTr="00630CED">
        <w:trPr>
          <w:trHeight w:val="950"/>
          <w:jc w:val="center"/>
        </w:trPr>
        <w:tc>
          <w:tcPr>
            <w:tcW w:w="1505" w:type="dxa"/>
            <w:vMerge/>
            <w:vAlign w:val="center"/>
          </w:tcPr>
          <w:p w14:paraId="78719832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E8A968" w14:textId="77777777" w:rsidR="00A27F02" w:rsidRDefault="00A27F02" w:rsidP="00630CED">
            <w:p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．班子运转有序（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50B7BC58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支部委员设置规范、分工明确，支委会运转正常、能发挥作用。</w:t>
            </w:r>
          </w:p>
        </w:tc>
        <w:tc>
          <w:tcPr>
            <w:tcW w:w="4591" w:type="dxa"/>
            <w:vAlign w:val="center"/>
          </w:tcPr>
          <w:p w14:paraId="33C15356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支部团员超过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人，但未成立支委会的不得分。</w:t>
            </w:r>
          </w:p>
        </w:tc>
      </w:tr>
      <w:tr w:rsidR="00A27F02" w14:paraId="23C1CDED" w14:textId="77777777" w:rsidTr="00630CED">
        <w:trPr>
          <w:trHeight w:val="726"/>
          <w:jc w:val="center"/>
        </w:trPr>
        <w:tc>
          <w:tcPr>
            <w:tcW w:w="1505" w:type="dxa"/>
            <w:vMerge w:val="restart"/>
            <w:vAlign w:val="center"/>
          </w:tcPr>
          <w:p w14:paraId="0E581903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团员管理</w:t>
            </w:r>
          </w:p>
          <w:p w14:paraId="64C449F3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3260" w:type="dxa"/>
            <w:vAlign w:val="center"/>
          </w:tcPr>
          <w:p w14:paraId="5955E284" w14:textId="77777777" w:rsidR="00A27F02" w:rsidRDefault="00A27F02" w:rsidP="00630CED">
            <w:p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团员信息完整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4EDFC9BA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团员底数清晰，团员信息完整，团员档案完备，能联系上。</w:t>
            </w:r>
          </w:p>
        </w:tc>
        <w:tc>
          <w:tcPr>
            <w:tcW w:w="4591" w:type="dxa"/>
            <w:vAlign w:val="center"/>
          </w:tcPr>
          <w:p w14:paraId="7A4AD45C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评估是否有团员基本信息台账，核查“智慧团建”系统数据，与实际情况出入较大或严重不符、弄虚作假的，</w:t>
            </w: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A27F02" w14:paraId="55C2B520" w14:textId="77777777" w:rsidTr="00630CED">
        <w:trPr>
          <w:trHeight w:val="1198"/>
          <w:jc w:val="center"/>
        </w:trPr>
        <w:tc>
          <w:tcPr>
            <w:tcW w:w="1505" w:type="dxa"/>
            <w:vMerge/>
            <w:vAlign w:val="center"/>
          </w:tcPr>
          <w:p w14:paraId="5D05C45A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4AA6EF" w14:textId="77777777" w:rsidR="00A27F02" w:rsidRDefault="00A27F02" w:rsidP="00630CED">
            <w:p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．入团程序规范（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67F2EA6D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严格按程序发展团员；无突击发展团员、不满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14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周岁入团等现象；规范组织入团仪式。</w:t>
            </w:r>
          </w:p>
        </w:tc>
        <w:tc>
          <w:tcPr>
            <w:tcW w:w="4591" w:type="dxa"/>
            <w:vAlign w:val="center"/>
          </w:tcPr>
          <w:p w14:paraId="6D183C00" w14:textId="77777777" w:rsidR="00A27F02" w:rsidRDefault="00A27F02" w:rsidP="00630CED">
            <w:pPr>
              <w:snapToGrid w:val="0"/>
              <w:spacing w:line="340" w:lineRule="exact"/>
              <w:rPr>
                <w:rFonts w:eastAsia="方正黑体简体" w:hint="eastAsia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）存在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2021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年新发展团员未录入“智慧团建”系统的不得分；（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）出现无发展团员编号入团、低龄入团等严重违规问题，</w:t>
            </w: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A27F02" w14:paraId="3B998955" w14:textId="77777777" w:rsidTr="00630CED">
        <w:trPr>
          <w:trHeight w:val="416"/>
          <w:jc w:val="center"/>
        </w:trPr>
        <w:tc>
          <w:tcPr>
            <w:tcW w:w="1505" w:type="dxa"/>
            <w:vMerge/>
            <w:vAlign w:val="center"/>
          </w:tcPr>
          <w:p w14:paraId="29AB6079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EA0BF40" w14:textId="77777777" w:rsidR="00A27F02" w:rsidRDefault="00A27F02" w:rsidP="00630CED">
            <w:p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．基础团务规范（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67D5C40D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及时规范转接团员组织关系；按时足额收缴、上缴团费。</w:t>
            </w:r>
          </w:p>
        </w:tc>
        <w:tc>
          <w:tcPr>
            <w:tcW w:w="4591" w:type="dxa"/>
            <w:vAlign w:val="center"/>
          </w:tcPr>
          <w:p w14:paraId="0ECF23B5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评估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2021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年接收和转出团员情况；团费实收占应收的比例。未及时开展团员组织关系转接、失联团员较多、团费收缴情况较差的不得分。</w:t>
            </w:r>
          </w:p>
        </w:tc>
      </w:tr>
      <w:tr w:rsidR="00A27F02" w14:paraId="4DD25606" w14:textId="77777777" w:rsidTr="00630CED">
        <w:trPr>
          <w:trHeight w:val="1117"/>
          <w:jc w:val="center"/>
        </w:trPr>
        <w:tc>
          <w:tcPr>
            <w:tcW w:w="1505" w:type="dxa"/>
            <w:vMerge w:val="restart"/>
            <w:vAlign w:val="center"/>
          </w:tcPr>
          <w:p w14:paraId="0C364CA9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lastRenderedPageBreak/>
              <w:t>组织生活</w:t>
            </w:r>
          </w:p>
          <w:p w14:paraId="1A27AD83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3260" w:type="dxa"/>
            <w:vAlign w:val="center"/>
          </w:tcPr>
          <w:p w14:paraId="7F384451" w14:textId="77777777" w:rsidR="00A27F02" w:rsidRDefault="00A27F02" w:rsidP="00A27F02"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党史学习教育（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2CA1CD70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按照“学党史、强信念、跟党走”党史学习教育安排，组织专题学习会、主题团日等学习活动；每次团员参与率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50%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以上。</w:t>
            </w:r>
          </w:p>
        </w:tc>
        <w:tc>
          <w:tcPr>
            <w:tcW w:w="4591" w:type="dxa"/>
            <w:vAlign w:val="center"/>
          </w:tcPr>
          <w:p w14:paraId="56531ED3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与“智慧团建”系统核查校验，评定为五星级或四星级团支部，全年开展党史学习教育活动应不少于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次（含组织生活会）。开展少于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次的（含组织生活会），</w:t>
            </w: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直接评定为软弱涣散团支部。</w:t>
            </w:r>
          </w:p>
        </w:tc>
      </w:tr>
      <w:tr w:rsidR="00A27F02" w14:paraId="29026F3A" w14:textId="77777777" w:rsidTr="00630CED">
        <w:trPr>
          <w:trHeight w:val="971"/>
          <w:jc w:val="center"/>
        </w:trPr>
        <w:tc>
          <w:tcPr>
            <w:tcW w:w="1505" w:type="dxa"/>
            <w:vMerge/>
            <w:vAlign w:val="center"/>
          </w:tcPr>
          <w:p w14:paraId="193B0810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B1062A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．组织生活会（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0A461D27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定期开展组织生活会，每年不少于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次，有主题有记录。团总支书记、副书记编入一个团的支部，并参加所在支部组织生活。</w:t>
            </w:r>
          </w:p>
        </w:tc>
        <w:tc>
          <w:tcPr>
            <w:tcW w:w="4591" w:type="dxa"/>
            <w:vAlign w:val="center"/>
          </w:tcPr>
          <w:p w14:paraId="3ED914DE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color w:val="000000"/>
                <w:sz w:val="24"/>
                <w:szCs w:val="24"/>
              </w:rPr>
              <w:t>根据“学党史、强信念、跟党走”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专题组织生活会实施指引开展，应开展但</w:t>
            </w:r>
            <w:r>
              <w:rPr>
                <w:rFonts w:eastAsia="方正仿宋_GBK" w:hint="eastAsia"/>
                <w:bCs/>
                <w:color w:val="000000"/>
                <w:sz w:val="24"/>
                <w:szCs w:val="24"/>
              </w:rPr>
              <w:t>未开展的</w:t>
            </w:r>
            <w:r>
              <w:rPr>
                <w:rFonts w:ascii="方正黑体简体" w:eastAsia="方正黑体简体" w:hint="eastAsia"/>
                <w:bCs/>
                <w:color w:val="000000"/>
                <w:sz w:val="24"/>
                <w:szCs w:val="24"/>
              </w:rPr>
              <w:t>直接评定为</w:t>
            </w: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软弱涣散团支部。</w:t>
            </w:r>
          </w:p>
        </w:tc>
      </w:tr>
      <w:tr w:rsidR="00A27F02" w14:paraId="56C91C90" w14:textId="77777777" w:rsidTr="00630CED">
        <w:trPr>
          <w:trHeight w:val="1415"/>
          <w:jc w:val="center"/>
        </w:trPr>
        <w:tc>
          <w:tcPr>
            <w:tcW w:w="1505" w:type="dxa"/>
            <w:vMerge/>
            <w:vAlign w:val="center"/>
          </w:tcPr>
          <w:p w14:paraId="5D71D118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6F7B6E" w14:textId="77777777" w:rsidR="00A27F02" w:rsidRDefault="00A27F02" w:rsidP="00630CED">
            <w:p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8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．“三会两制一课”（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39DF1283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团员大会一般每季度召开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次；支委会一般每月召开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次；团小组会根据需要随时召开；团员年度团籍注册工作与团员教育评议相结合，一般每年进行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次。每季度安排上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次团课。</w:t>
            </w:r>
          </w:p>
        </w:tc>
        <w:tc>
          <w:tcPr>
            <w:tcW w:w="4591" w:type="dxa"/>
            <w:vAlign w:val="center"/>
          </w:tcPr>
          <w:p w14:paraId="3DD606A1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本年度未开展团课，或未组织团员参加上级组织开展的团课不得分；未召开团员大会的不得分；未开展主题团日的不得分。</w:t>
            </w:r>
          </w:p>
        </w:tc>
      </w:tr>
      <w:tr w:rsidR="00A27F02" w14:paraId="7E266045" w14:textId="77777777" w:rsidTr="00630CED">
        <w:trPr>
          <w:trHeight w:val="779"/>
          <w:jc w:val="center"/>
        </w:trPr>
        <w:tc>
          <w:tcPr>
            <w:tcW w:w="1505" w:type="dxa"/>
            <w:vMerge w:val="restart"/>
            <w:vAlign w:val="center"/>
          </w:tcPr>
          <w:p w14:paraId="7C59A47D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制度落实</w:t>
            </w:r>
          </w:p>
          <w:p w14:paraId="160849FF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3260" w:type="dxa"/>
            <w:vAlign w:val="center"/>
          </w:tcPr>
          <w:p w14:paraId="570B7568" w14:textId="77777777" w:rsidR="00A27F02" w:rsidRDefault="00A27F02" w:rsidP="00630CED">
            <w:pPr>
              <w:snapToGrid w:val="0"/>
              <w:spacing w:line="340" w:lineRule="exact"/>
              <w:jc w:val="lef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9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组织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设置规范（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6DA3F257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支部至少有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名以上团员（含保团籍的党员）、不超过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人，隶属关系清晰；团总支至少有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个下属支部；规范设立、管理团小组。</w:t>
            </w:r>
          </w:p>
        </w:tc>
        <w:tc>
          <w:tcPr>
            <w:tcW w:w="4591" w:type="dxa"/>
            <w:vAlign w:val="center"/>
          </w:tcPr>
          <w:p w14:paraId="4594F276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与“智慧团建”系统核查校验，团支部团员少于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人超过半年未撤并、团支部多于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人超过半年未调整、团总支只有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个或没有下属团支部的不得分。</w:t>
            </w:r>
          </w:p>
        </w:tc>
      </w:tr>
      <w:tr w:rsidR="00A27F02" w14:paraId="3CF88754" w14:textId="77777777" w:rsidTr="00630CED">
        <w:trPr>
          <w:trHeight w:val="893"/>
          <w:jc w:val="center"/>
        </w:trPr>
        <w:tc>
          <w:tcPr>
            <w:tcW w:w="1505" w:type="dxa"/>
            <w:vMerge/>
            <w:vAlign w:val="center"/>
          </w:tcPr>
          <w:p w14:paraId="21483B3E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157CE2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．“智慧团建”应用（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3264CF42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团员、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团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组织、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团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干部信息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完整；及时动态更新信息。</w:t>
            </w:r>
          </w:p>
        </w:tc>
        <w:tc>
          <w:tcPr>
            <w:tcW w:w="4591" w:type="dxa"/>
            <w:vAlign w:val="center"/>
          </w:tcPr>
          <w:p w14:paraId="606FD2D8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团支部管理员超过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个月未登录使用“智慧团建”系统的、违规将非团员录入系统的不得分。</w:t>
            </w:r>
          </w:p>
        </w:tc>
      </w:tr>
      <w:tr w:rsidR="00A27F02" w14:paraId="62941EDF" w14:textId="77777777" w:rsidTr="00630CED">
        <w:trPr>
          <w:trHeight w:val="490"/>
          <w:jc w:val="center"/>
        </w:trPr>
        <w:tc>
          <w:tcPr>
            <w:tcW w:w="1505" w:type="dxa"/>
            <w:vMerge/>
            <w:vAlign w:val="center"/>
          </w:tcPr>
          <w:p w14:paraId="256C79B5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85E693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．团员先进性评价（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24EB7CBB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结合党史学习教育专题组织生活会、团员教育评议和年度团籍注册，规范开展团员先进性评价。</w:t>
            </w:r>
          </w:p>
        </w:tc>
        <w:tc>
          <w:tcPr>
            <w:tcW w:w="4591" w:type="dxa"/>
            <w:vAlign w:val="center"/>
          </w:tcPr>
          <w:p w14:paraId="791CD7EA" w14:textId="77777777" w:rsidR="00A27F02" w:rsidRDefault="00A27F02" w:rsidP="00630CED">
            <w:pPr>
              <w:snapToGrid w:val="0"/>
              <w:spacing w:line="340" w:lineRule="exact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未开展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团员先进性评价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的不得分。</w:t>
            </w:r>
          </w:p>
        </w:tc>
      </w:tr>
      <w:tr w:rsidR="00A27F02" w14:paraId="633DBCE3" w14:textId="77777777" w:rsidTr="00630CED">
        <w:trPr>
          <w:trHeight w:val="558"/>
          <w:jc w:val="center"/>
        </w:trPr>
        <w:tc>
          <w:tcPr>
            <w:tcW w:w="1505" w:type="dxa"/>
            <w:vMerge/>
            <w:vAlign w:val="center"/>
          </w:tcPr>
          <w:p w14:paraId="67713C62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26609A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12.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规范使用团的标识（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2154EE75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落实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团旗、团徽、团歌使用管理规定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要求。</w:t>
            </w:r>
          </w:p>
        </w:tc>
        <w:tc>
          <w:tcPr>
            <w:tcW w:w="4591" w:type="dxa"/>
            <w:vAlign w:val="center"/>
          </w:tcPr>
          <w:p w14:paraId="524CB161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使用不规范团旗团徽，或未按规定使用团旗团徽造成不良影响的不得分。</w:t>
            </w:r>
          </w:p>
        </w:tc>
      </w:tr>
      <w:tr w:rsidR="00A27F02" w14:paraId="1D29D49D" w14:textId="77777777" w:rsidTr="00630CED">
        <w:trPr>
          <w:trHeight w:val="1330"/>
          <w:jc w:val="center"/>
        </w:trPr>
        <w:tc>
          <w:tcPr>
            <w:tcW w:w="1505" w:type="dxa"/>
            <w:vMerge w:val="restart"/>
            <w:vAlign w:val="center"/>
          </w:tcPr>
          <w:p w14:paraId="52844AD2" w14:textId="77777777" w:rsidR="00A27F02" w:rsidRDefault="00A27F02" w:rsidP="00630CED">
            <w:pPr>
              <w:snapToGrid w:val="0"/>
              <w:jc w:val="center"/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/>
                <w:color w:val="000000"/>
                <w:sz w:val="24"/>
                <w:szCs w:val="24"/>
              </w:rPr>
              <w:t>作用发挥</w:t>
            </w:r>
          </w:p>
          <w:p w14:paraId="38374BE2" w14:textId="77777777" w:rsidR="00A27F02" w:rsidRDefault="00A27F02" w:rsidP="00630CED">
            <w:pPr>
              <w:snapToGrid w:val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简体" w:eastAsia="方正黑体简体" w:hint="eastAsia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3260" w:type="dxa"/>
            <w:vAlign w:val="center"/>
          </w:tcPr>
          <w:p w14:paraId="3C66DEAA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13.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团员先进性彰显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5178F720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团员全部成为注册志愿者并可查验；团员在工作、学习等方面发挥模范作用。</w:t>
            </w:r>
          </w:p>
        </w:tc>
        <w:tc>
          <w:tcPr>
            <w:tcW w:w="4591" w:type="dxa"/>
            <w:vAlign w:val="center"/>
          </w:tcPr>
          <w:p w14:paraId="28AD5886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支部成员受到党纪处分、政务处分、团纪处分的不得分。</w:t>
            </w:r>
          </w:p>
        </w:tc>
      </w:tr>
      <w:tr w:rsidR="00A27F02" w14:paraId="7E5D937E" w14:textId="77777777" w:rsidTr="00630CED">
        <w:trPr>
          <w:trHeight w:val="1860"/>
          <w:jc w:val="center"/>
        </w:trPr>
        <w:tc>
          <w:tcPr>
            <w:tcW w:w="1505" w:type="dxa"/>
            <w:vMerge/>
            <w:vAlign w:val="center"/>
          </w:tcPr>
          <w:p w14:paraId="68CE4CE5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68E06E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.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服务中心大局成效（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4B76C3BC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围绕志愿服务、济困助学、就业创业、岗位建功、实践教育等领域，形成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项以上特色品牌活动，每季度组织开展活动不少于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次。</w:t>
            </w:r>
          </w:p>
        </w:tc>
        <w:tc>
          <w:tcPr>
            <w:tcW w:w="4591" w:type="dxa"/>
            <w:vAlign w:val="center"/>
          </w:tcPr>
          <w:p w14:paraId="263FF317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评估工作和活动实际效果、党组织及团员青年满意度。</w:t>
            </w:r>
          </w:p>
        </w:tc>
      </w:tr>
      <w:tr w:rsidR="00A27F02" w14:paraId="78439E52" w14:textId="77777777" w:rsidTr="00630CED">
        <w:trPr>
          <w:trHeight w:val="907"/>
          <w:jc w:val="center"/>
        </w:trPr>
        <w:tc>
          <w:tcPr>
            <w:tcW w:w="1505" w:type="dxa"/>
            <w:vMerge/>
            <w:vAlign w:val="center"/>
          </w:tcPr>
          <w:p w14:paraId="66F03651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60B0D9" w14:textId="77777777" w:rsidR="00A27F02" w:rsidRDefault="00A27F02" w:rsidP="00630CED">
            <w:pPr>
              <w:tabs>
                <w:tab w:val="left" w:pos="312"/>
              </w:tabs>
              <w:snapToGrid w:val="0"/>
              <w:spacing w:line="340" w:lineRule="exac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15.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加强“推优入党”（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536" w:type="dxa"/>
            <w:vAlign w:val="center"/>
          </w:tcPr>
          <w:p w14:paraId="206D2C22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支部团员申请入党人数较多，积极主动向党组织推荐优秀团员，与党组织衔接顺畅，有具体的“推优”名单。</w:t>
            </w:r>
          </w:p>
        </w:tc>
        <w:tc>
          <w:tcPr>
            <w:tcW w:w="4591" w:type="dxa"/>
            <w:vAlign w:val="center"/>
          </w:tcPr>
          <w:p w14:paraId="1742C9C7" w14:textId="77777777" w:rsidR="00A27F02" w:rsidRDefault="00A27F02" w:rsidP="00630CED">
            <w:pPr>
              <w:snapToGrid w:val="0"/>
              <w:spacing w:line="340" w:lineRule="exact"/>
              <w:rPr>
                <w:rFonts w:eastAsia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评估支部团员申请入党人数；推优是否规范，经过团组织推优加入党组织的人数；全年未开展推优工作的不得分。</w:t>
            </w:r>
          </w:p>
        </w:tc>
      </w:tr>
      <w:tr w:rsidR="00A27F02" w14:paraId="78465FFB" w14:textId="77777777" w:rsidTr="00630CED">
        <w:trPr>
          <w:trHeight w:val="879"/>
          <w:jc w:val="center"/>
        </w:trPr>
        <w:tc>
          <w:tcPr>
            <w:tcW w:w="1505" w:type="dxa"/>
            <w:vAlign w:val="center"/>
          </w:tcPr>
          <w:p w14:paraId="551DB77C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自评定级</w:t>
            </w:r>
          </w:p>
        </w:tc>
        <w:tc>
          <w:tcPr>
            <w:tcW w:w="3260" w:type="dxa"/>
            <w:vAlign w:val="center"/>
          </w:tcPr>
          <w:p w14:paraId="7014E816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仿宋_GBK"/>
                <w:color w:val="000000"/>
                <w:sz w:val="24"/>
                <w:szCs w:val="24"/>
                <w:u w:val="single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方正仿宋简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星级团（总）支部</w:t>
            </w:r>
          </w:p>
        </w:tc>
        <w:tc>
          <w:tcPr>
            <w:tcW w:w="4536" w:type="dxa"/>
            <w:vAlign w:val="center"/>
          </w:tcPr>
          <w:p w14:paraId="6D187E3D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上级复核</w:t>
            </w:r>
          </w:p>
        </w:tc>
        <w:tc>
          <w:tcPr>
            <w:tcW w:w="4591" w:type="dxa"/>
            <w:vAlign w:val="center"/>
          </w:tcPr>
          <w:p w14:paraId="5FAFD9E0" w14:textId="77777777" w:rsidR="00A27F02" w:rsidRDefault="00A27F02" w:rsidP="00630CED">
            <w:pPr>
              <w:snapToGrid w:val="0"/>
              <w:spacing w:line="26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方正仿宋简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方正仿宋简体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星级团（总）支部</w:t>
            </w:r>
          </w:p>
        </w:tc>
      </w:tr>
    </w:tbl>
    <w:p w14:paraId="3EDD18D2" w14:textId="77777777" w:rsidR="00A27F02" w:rsidRDefault="00A27F02" w:rsidP="00A27F02">
      <w:pPr>
        <w:snapToGrid w:val="0"/>
        <w:spacing w:beforeLines="50" w:before="120" w:line="260" w:lineRule="exact"/>
        <w:rPr>
          <w:rFonts w:eastAsia="方正楷体_GBK" w:hint="eastAsia"/>
          <w:color w:val="000000"/>
          <w:spacing w:val="-6"/>
          <w:sz w:val="24"/>
          <w:szCs w:val="24"/>
        </w:rPr>
      </w:pPr>
      <w:r>
        <w:rPr>
          <w:rFonts w:eastAsia="方正楷体_GBK"/>
          <w:color w:val="000000"/>
          <w:sz w:val="24"/>
          <w:szCs w:val="24"/>
        </w:rPr>
        <w:t>注</w:t>
      </w:r>
      <w:r>
        <w:rPr>
          <w:rFonts w:eastAsia="方正楷体_GBK" w:hint="eastAsia"/>
          <w:color w:val="000000"/>
          <w:sz w:val="24"/>
          <w:szCs w:val="24"/>
        </w:rPr>
        <w:t>；（</w:t>
      </w:r>
      <w:r>
        <w:rPr>
          <w:rFonts w:eastAsia="方正楷体_GBK" w:hint="eastAsia"/>
          <w:color w:val="000000"/>
          <w:sz w:val="24"/>
          <w:szCs w:val="24"/>
        </w:rPr>
        <w:t>1</w:t>
      </w:r>
      <w:r>
        <w:rPr>
          <w:rFonts w:eastAsia="方正楷体_GBK" w:hint="eastAsia"/>
          <w:color w:val="000000"/>
          <w:sz w:val="24"/>
          <w:szCs w:val="24"/>
        </w:rPr>
        <w:t>）因上级团组织未分配发展团员计划指标而未发展团员的，不评估第</w:t>
      </w:r>
      <w:r>
        <w:rPr>
          <w:rFonts w:eastAsia="方正楷体_GBK" w:hint="eastAsia"/>
          <w:color w:val="000000"/>
          <w:sz w:val="24"/>
          <w:szCs w:val="24"/>
        </w:rPr>
        <w:t>4</w:t>
      </w:r>
      <w:r>
        <w:rPr>
          <w:rFonts w:eastAsia="方正楷体_GBK" w:hint="eastAsia"/>
          <w:color w:val="000000"/>
          <w:sz w:val="24"/>
          <w:szCs w:val="24"/>
        </w:rPr>
        <w:t>项</w:t>
      </w:r>
      <w:r>
        <w:rPr>
          <w:rFonts w:eastAsia="方正楷体_GBK"/>
          <w:color w:val="000000"/>
          <w:spacing w:val="-6"/>
          <w:sz w:val="24"/>
          <w:szCs w:val="24"/>
        </w:rPr>
        <w:t>。</w:t>
      </w:r>
    </w:p>
    <w:p w14:paraId="5377BE47" w14:textId="09770A64" w:rsidR="00A27F02" w:rsidRPr="00A27F02" w:rsidRDefault="00A27F02" w:rsidP="00A27F02">
      <w:pPr>
        <w:snapToGrid w:val="0"/>
        <w:spacing w:beforeLines="50" w:before="120" w:line="260" w:lineRule="exact"/>
        <w:ind w:firstLineChars="150" w:firstLine="342"/>
        <w:rPr>
          <w:rFonts w:eastAsia="方正仿宋简体" w:cs="微软雅黑" w:hint="eastAsia"/>
          <w:color w:val="000000"/>
          <w:sz w:val="27"/>
          <w:szCs w:val="27"/>
        </w:rPr>
      </w:pPr>
      <w:r>
        <w:rPr>
          <w:rFonts w:eastAsia="方正楷体_GBK" w:hint="eastAsia"/>
          <w:color w:val="000000"/>
          <w:spacing w:val="-6"/>
          <w:sz w:val="24"/>
          <w:szCs w:val="24"/>
        </w:rPr>
        <w:t>（</w:t>
      </w:r>
      <w:r>
        <w:rPr>
          <w:rFonts w:eastAsia="方正楷体_GBK" w:hint="eastAsia"/>
          <w:color w:val="000000"/>
          <w:spacing w:val="-6"/>
          <w:sz w:val="24"/>
          <w:szCs w:val="24"/>
        </w:rPr>
        <w:t>2</w:t>
      </w:r>
      <w:r>
        <w:rPr>
          <w:rFonts w:eastAsia="方正楷体_GBK" w:hint="eastAsia"/>
          <w:color w:val="000000"/>
          <w:spacing w:val="-6"/>
          <w:sz w:val="24"/>
          <w:szCs w:val="24"/>
        </w:rPr>
        <w:t>）评估说明中涉及“直接评定为软弱涣散团支部”情形的指标为“一票否决”指标。</w:t>
      </w:r>
    </w:p>
    <w:sectPr w:rsidR="00A27F02" w:rsidRPr="00A27F02">
      <w:pgSz w:w="16838" w:h="11906" w:orient="landscape"/>
      <w:pgMar w:top="1531" w:right="1418" w:bottom="1531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微软雅黑"/>
    <w:panose1 w:val="020B0604020202020204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6EF2"/>
    <w:multiLevelType w:val="singleLevel"/>
    <w:tmpl w:val="EEFD6EF2"/>
    <w:lvl w:ilvl="0">
      <w:start w:val="6"/>
      <w:numFmt w:val="decimal"/>
      <w:suff w:val="nothing"/>
      <w:lvlText w:val="%1．"/>
      <w:lvlJc w:val="left"/>
    </w:lvl>
  </w:abstractNum>
  <w:abstractNum w:abstractNumId="1" w15:restartNumberingAfterBreak="0">
    <w:nsid w:val="FDFFE1D3"/>
    <w:multiLevelType w:val="singleLevel"/>
    <w:tmpl w:val="FDFFE1D3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02"/>
    <w:rsid w:val="00A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7B198"/>
  <w15:chartTrackingRefBased/>
  <w15:docId w15:val="{5F183DFD-A53B-9342-B042-703E9AD4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27F02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27F0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27F02"/>
    <w:rPr>
      <w:rFonts w:ascii="Times New Roman" w:eastAsia="宋体" w:hAnsi="Times New Roman" w:cs="Times New Roman"/>
      <w:szCs w:val="22"/>
    </w:rPr>
  </w:style>
  <w:style w:type="paragraph" w:styleId="2">
    <w:name w:val="Body Text First Indent 2"/>
    <w:basedOn w:val="a3"/>
    <w:link w:val="20"/>
    <w:uiPriority w:val="99"/>
    <w:semiHidden/>
    <w:unhideWhenUsed/>
    <w:rsid w:val="00A27F02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A27F02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2021-11-02T05:24:00Z</dcterms:created>
  <dcterms:modified xsi:type="dcterms:W3CDTF">2021-11-02T05:24:00Z</dcterms:modified>
</cp:coreProperties>
</file>