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ind w:firstLine="640" w:firstLineChars="200"/>
        <w:rPr>
          <w:rFonts w:ascii="仿宋" w:hAnsi="仿宋" w:eastAsia="仿宋"/>
          <w:sz w:val="32"/>
          <w:szCs w:val="32"/>
        </w:rPr>
      </w:pPr>
      <w:bookmarkStart w:id="0" w:name="_GoBack"/>
      <w:bookmarkEnd w:id="0"/>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习近平在中国共产党第二十次</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全国代表大会上的报告</w:t>
      </w:r>
    </w:p>
    <w:p>
      <w:pPr>
        <w:spacing w:line="560" w:lineRule="exact"/>
        <w:jc w:val="center"/>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年1</w:t>
      </w:r>
      <w:r>
        <w:rPr>
          <w:rFonts w:ascii="仿宋" w:hAnsi="仿宋" w:eastAsia="仿宋"/>
          <w:sz w:val="32"/>
          <w:szCs w:val="32"/>
        </w:rPr>
        <w:t>0</w:t>
      </w:r>
      <w:r>
        <w:rPr>
          <w:rFonts w:hint="eastAsia" w:ascii="仿宋" w:hAnsi="仿宋" w:eastAsia="仿宋"/>
          <w:sz w:val="32"/>
          <w:szCs w:val="32"/>
        </w:rPr>
        <w:t>月1</w:t>
      </w:r>
      <w:r>
        <w:rPr>
          <w:rFonts w:ascii="仿宋" w:hAnsi="仿宋" w:eastAsia="仿宋"/>
          <w:sz w:val="32"/>
          <w:szCs w:val="32"/>
        </w:rPr>
        <w:t>6</w:t>
      </w:r>
      <w:r>
        <w:rPr>
          <w:rFonts w:hint="eastAsia" w:ascii="仿宋" w:hAnsi="仿宋" w:eastAsia="仿宋"/>
          <w:sz w:val="32"/>
          <w:szCs w:val="32"/>
        </w:rPr>
        <w:t>日）</w:t>
      </w:r>
    </w:p>
    <w:p>
      <w:pPr>
        <w:spacing w:line="560" w:lineRule="exact"/>
        <w:ind w:firstLine="640" w:firstLineChars="200"/>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同志们：</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现在，我代表第十九届中央委员会向大会作报告。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中国共产党第二十次全国代表大会，是在全党全国各族人民迈上全面建设社会主义现代化国家新征程、向第二个百年奋斗目标进军的关键时刻召开的一次十分重要的大会。</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一、过去五年的工作和新时代十年的伟大变革</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十九大以来的五年，是极不寻常、极不平凡的五年。党中央统筹中华民族伟大复兴战略全局和世界百年未有之大变局，就党和国家事业发展作出重大战略部署，团结带领全党全军全国各族人民有效应对严峻复杂的国际形势和接踵而至的巨大风险挑战，以奋发有为的精神把新时代中国特色社会主义不断推向前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号召全党学习和践行伟大建党精神。特别是面对突如其来的新冠肺炎疫情，我们坚持人民至上、生命至上，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落实“爱国者治港”原则，香港局势实现由乱到治的重大转折。面对“台独”势力分裂活动和外部势力干涉台湾事务的严重挑衅，我们坚决开展反分裂、反干涉重大斗争，展示了我们维护国家主权和领土完整、反对“台独”的坚强决心和强大能力。面对国际局势急剧变化，我们保持战略定力，发扬斗争精神，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——我们创立了新时代中国特色社会主义思想，明确坚持和发展中国特色社会主义的基本方略，提出一系列治国理政新理念新思想新战略，实现了马克思主义中国化时代化新的飞跃。</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——我们全面加强党的领导，确保党中央权威和集中统一领导，确保党发挥总揽全局、协调各方的领导核心作用，我们这个拥有九千六百多万名党员的马克思主义政党更加团结统一。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——我们经过接续奋斗，实现了小康这个中华民族的千年梦想，打赢了人类历史上规模最大的脱贫攻坚战，历史性地解决了绝对贫困问题，为全球减贫事业作出了重大贡献。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对新时代党和国家事业发展作出科学完整的战略部署，提出实现中华民族伟大复兴的中国梦，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制造业规模、外汇储备稳居世界第一。一些关键核心技术实现突破，战略性新兴产业发展壮大，载人航天、探月探火、深海深地探测、超级计算机、卫星导航、量子信息、核电技术、大飞机制造、生物医药等取得重大成果，进入创新型国家行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——我们以巨大的政治勇气全面深化改革，许多领域实现历史性变革、系统性重塑、整体性重构，中国特色社会主义制度更加成熟更加定型，国家治理体系和治理能力现代化水平明显提高。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实行更加积极主动的开放战略，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——我们坚持走中国特色社会主义政治发展道路，全面发展全过程人民民主，社会主义民主政治制度化、规范化、程序化全面推进，人民当家作主更为扎实，全面依法治国总体格局基本形成。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确立和坚持马克思主义在意识形态领域指导地位的根本制度，社会主义核心价值观广泛传播，中华优秀传统文化得到创造性转化、创新性发展，文化事业日益繁荣，网络生态持续向好，意识形态领域形势发生全局性、根本性转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深入贯彻以人民为中心的发展思想，在幼有所育、学有所教、劳有所得、病有所医、老有所养、住有所居、弱有所扶上持续用力，建成世界上规模最大的教育体系、社会保障体系、医疗卫生体系，人民群众获得感、幸福感、安全感更加充实、更有保障、更可持续，共同富裕取得新成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——我们坚持绿水青山就是金山银山的理念，坚持山水林田湖草沙一体化保护和系统治理，生态文明制度体系更加健全，生态环境保护发生历史性、转折性、全局性变化，我们的祖国天更蓝、山更绿、水更清。</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——我们贯彻总体国家安全观，以坚定的意志品质维护国家主权、安全、发展利益，国家安全得到全面加强，扫黑除恶专项斗争取得阶段性成果，有力应对一系列重大自然灾害，平安中国建设迈向更高水平。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确立党在新时代的强军目标，贯彻新时代党的强军思想，贯彻新时代军事战略方针，坚持党对人民军队的绝对领导，统筹加强各方向各领域军事斗争，大刀阔斧深化国防和军队改革，人民军队体制一新、结构一新、格局一新、面貌一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全面准确推进“一国两制”实践，坚持“一国两制”、“港人治港”、“澳人治澳”、高度自治的方针，推动香港进入由乱到治走向由治及兴的新阶段，香港、澳门保持长期稳定发展良好态势。我们提出新时代解决台湾问题的总体方略，促进两岸交流合作，坚决反对“台独”分裂行径，坚决反对外部势力干涉，牢牢把握两岸关系主导权和主动权。</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全面推进中国特色大国外交，推动构建人类命运共同体，坚定维护国际公平正义，倡导践行真正的多边主义，旗帜鲜明反对一切霸权主义和强权政治，毫不动摇反对任何单边主义、保护主义、霸凌行径。我们推动构建新型国际关系，积极参与全球治理体系改革和建设，全面开展抗击新冠肺炎疫情国际合作，赢得广泛国际赞誉，我国国际影响力、感召力、塑造力显著提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深入推进全面从严治党，坚持打铁必须自身硬，提出和落实新时代党的建设总要求，以党的政治建设统领党的建设各项工作。我们以钉钉子精神纠治“四风”，反对特权思想和特权现象，刹住了一些长期没有刹住的歪风，纠治了一些多年未除的顽瘴痼疾。我们开展了史无前例的反腐败斗争，以“得罪千百人、不负十四亿”的使命担当祛疴治乱，“打虎”、“拍蝇”、“猎狐”多管齐下，反腐败斗争取得压倒性胜利并全面巩固，消除了党、国家、军队内部存在的严重隐患。经过不懈努力，党找到了自我革命这一跳出治乱兴衰历史周期率的第二个答案，确保党永远不变质、不变色、不变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在充分肯定党和国家事业取得举世瞩目成就的同时，必须清醒看到，我们的工作还存在一些不足，面临不少困难和问题。对这些问题，我们已经采取一系列措施加以解决，今后必须加大工作力度。</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新时代十年的伟大变革，在党史、新中国史、改革开放史、社会主义发展史、中华民族发展史上具有里程碑意义。走过百年奋斗历程的中国共产党在革命性锻造中更加坚强有力，在坚持和发展中国特色社会主义的历史进程中始终成为坚强领导核心。中国人民的前进动力更加强大、奋斗精神更加昂扬、必胜信念更加坚定，中国共产党和中国人民正信心百倍推进中华民族从站起来、富起来到强起来的伟大飞跃。改革开放和社会主义现代化建设深入推进，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二、开辟马克思主义中国化时代化新境界</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十八大以来，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必须坚持人民至上，坚持自信自立，坚持守正创新，坚持问题导向，坚持系统观念，坚持胸怀天下，站稳人民立场、把握人民愿望、尊重人民创造、集中人民智慧，坚持对马克思主义的坚定信仰、对中国特色社会主义的坚定信念，坚定道路自信、理论自信、制度自信、文化自信，不断提出真正解决问题的新理念新思路新办法，为前瞻性思考、全局性谋划、整体性推进党和国家各项事业提供科学思想方法。</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三、新时代新征程中国共产党的使命任务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从现在起，中国共产党的中心任务就是团结带领全国各族人民全面建成社会主义现代化强国、实现第二个百年奋斗目标，以中国式现代化全面推进中华民族伟大复兴。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式现代化，是中国共产党领导的社会主义现代化，既有各国现代化的共同特征，更有基于自己国情的中国特色。中国式现代化是人口规模巨大的现代化，是全体人民共同富裕的现代化，是物质文明和精神文明相协调的现代化，是人与自然和谐共生的现代化，是走和平发展道路的现代化。</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建成社会主义现代化强国，总的战略安排是分两步走：从二〇二〇年到二〇三五年基本实现社会主义现代化；从二〇三五年到本世纪中叶把我国建成富强民主文明和谐美丽的社会主义现代化强国。未来五年是全面建设社会主义现代化国家开局起步的关键时期。</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建设社会主义现代化国家，是一项伟大而艰巨的事业，前途光明，任重道远。我们必须增强忧患意识，坚持底线思维，做到居安思危、未雨绸缪，准备经受风高浪急甚至惊涛骇浪的重大考验。前进道路上，必须牢牢把握以下重大原则：坚持和加强党的全面领导，坚持中国特色社会主义道路，坚持以人民为中心的发展思想，坚持深化改革开放，坚持发扬斗争精神。要增强全党全国各族人民的志气、骨气、底气，不信邪、不怕鬼、不怕压，知难而进、迎难而上，统筹发展和安全，全力战胜前进道路上各种困难和挑战，依靠顽强斗争打开事业发展新天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四、加快构建新发展格局，着力推动高质量发展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构建高水平社会主义市场经济体制，坚持和完善社会主义基本经济制度，毫不动摇巩固和发展公有制经济，毫不动摇鼓励、支持、引导非公有制经济发展，充分发挥市场在资源配置中的决定性作用，更好发挥政府作用。建设现代化产业体系，坚持把发展经济的着力点放在实体经济上，推进新型工业化，加快建设制造强国、质量强国、航天强国、交通强国、网络强国、数字中国。全面推进乡村振兴，坚持农业农村优先发展，巩固拓展脱贫攻坚成果，加快建设农业强国，扎实推动乡村产业、人才、文化、生态、组织振兴，全方位夯实粮食安全根基，牢牢守住十八亿亩耕地红线，确保中国人的饭碗牢牢端在自己手中。促进区域协调发展，深入实施区域协调发展战略、区域重大战略、主体功能区战略、新型城镇化战略，优化重大生产力布局，构建优势互补、高质量发展的区域经济布局和国土空间体系。推进高水平对外开放，稳步扩大规则、规制、管理、标准等制度型开放，加快建设贸易强国，推动共建“一带一路”高质量发展，维护多元稳定的国际经济格局和经贸关系。</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五、实施科教兴国战略，强化现代化建设人才支撑</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我们要坚持教育优先发展、科技自立自强、人才引领驱动，加快建设教育强国、科技强国、人才强国，坚持为党育人、为国育才，全面提高人才自主培养质量，着力造就拔尖创新人才，聚天下英才而用之。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办好人民满意的教育，全面贯彻党的教育方针，落实立德树人根本任务，培养德智体美劳全面发展的社会主义建设者和接班人，加快建设高质量教育体系，发展素质教育，促进教育公平。完善科技创新体系，坚持创新在我国现代化建设全局中的核心地位，健全新型举国体制，强化国家战略科技力量，提升国家创新体系整体效能，形成具有全球竞争力的开放创新生态。加快实施创新驱动发展战略，加快实现高水平科技自立自强，以国家战略需求为导向，集聚力量进行原创性引领性科技攻关，坚决打赢关键核心技术攻坚战，加快实施一批具有战略性全局性前瞻性的国家重大科技项目，增强自主创新能力。深入实施人才强国战略，坚持尊重劳动、尊重知识、尊重人才、尊重创造，完善人才战略布局，加快建设世界重要人才中心和创新高地，着力形成人才国际竞争的比较优势，把各方面优秀人才集聚到党和人民事业中来。</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六、发展全过程人民民主，保障人民当家作主</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健全人民当家作主制度体系，扩大人民有序政治参与，保证人民依法实行民主选举、民主协商、民主决策、民主管理、民主监督，发挥人民群众积极性、主动性、创造性，巩固和发展生动活泼、安定团结的政治局面。</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加强人民当家作主制度保障，坚持和完善我国根本政治制度、基本政治制度、重要政治制度，拓展民主渠道，丰富民主形式，支持和保证人民通过人民代表大会行使国家权力。深化工会、共青团、妇联等群团组织改革和建设，有效发挥桥梁纽带作用。坚持走中国人权发展道路，推动人权事业全面发展。全面发展协商民主，推进协商民主广泛多层制度化发展，坚持和完善中国共产党领导的多党合作和政治协商制度，完善人民政协民主监督和委员联系界别群众制度机制。积极发展基层民主，健全基层党组织领导的基层群众自治机制，完善基层直接民主制度体系和工作体系。全心全意依靠工人阶级，维护职工合法权益。巩固和发展最广泛的爱国统一战线，完善大统战工作格局，坚持大团结大联合，动员全体中华儿女围绕实现中华民族伟大复兴中国梦一起来想、一起来干。加强同民主党派和无党派人士的团结合作。以铸牢中华民族共同体意识为主线，加强和改进党的民族工作。坚持我国宗教中国化方向，积极引导宗教与社会主义社会相适应。加强和改进侨务工作，形成共同致力民族复兴的强大力量。</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七、坚持全面依法治国，推进法治中国建设</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全面依法治国是国家治理的一场深刻革命，关系党执政兴国，关系人民幸福安康，关系党和国家长治久安。必须更好发挥法治固根本、稳预期、利长远的保障作用，在法治轨道上全面建设社会主义现代化国家。</w:t>
      </w:r>
    </w:p>
    <w:p>
      <w:pPr>
        <w:spacing w:line="560" w:lineRule="exact"/>
        <w:ind w:firstLine="640" w:firstLineChars="200"/>
        <w:rPr>
          <w:rFonts w:ascii="仿宋" w:hAnsi="仿宋" w:eastAsia="仿宋"/>
          <w:sz w:val="32"/>
          <w:szCs w:val="32"/>
        </w:rPr>
      </w:pPr>
      <w:r>
        <w:rPr>
          <w:rFonts w:ascii="仿宋" w:hAnsi="仿宋" w:eastAsia="仿宋"/>
          <w:sz w:val="32"/>
          <w:szCs w:val="32"/>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r>
        <w:rPr>
          <w:rFonts w:ascii="Calibri" w:hAnsi="Calibri" w:eastAsia="仿宋" w:cs="Calibri"/>
          <w:sz w:val="32"/>
          <w:szCs w:val="32"/>
        </w:rPr>
        <w:t> </w:t>
      </w:r>
    </w:p>
    <w:p>
      <w:pPr>
        <w:spacing w:line="560" w:lineRule="exact"/>
        <w:ind w:firstLine="640" w:firstLineChars="200"/>
        <w:rPr>
          <w:rFonts w:ascii="仿宋" w:hAnsi="仿宋" w:eastAsia="仿宋"/>
          <w:sz w:val="32"/>
          <w:szCs w:val="32"/>
        </w:rPr>
      </w:pPr>
      <w:r>
        <w:rPr>
          <w:rFonts w:ascii="仿宋" w:hAnsi="仿宋" w:eastAsia="仿宋"/>
          <w:sz w:val="32"/>
          <w:szCs w:val="32"/>
        </w:rPr>
        <w:t>我们要完善以宪法为核心的中国特色社会主义法律体系，加强宪法实施和监督，加强重点领域、新兴领域、涉外领域立法，推进科学立法、民主立法、依法立法。扎实推进依法行政，转变政府职能，优化政府职责体系和组织结构，提高行政效率和公信力，全面推进严格规范公正文明执法。严格公正司法，深化司法体制综合配套改革，全面准确落实司法责任制，加快建设公正高效权威的社会主义司法制度，努力让人民群众在每一个司法案件中感受到公平正义。加快建设法治社会，弘扬社会主义法治精神，传承中华优秀传统法律文化，引导全体人民做社会主义法治的忠实崇尚者、自觉遵守者、坚定捍卫者，努力使尊法学法守法用法在全社会蔚然成风</w:t>
      </w:r>
    </w:p>
    <w:p>
      <w:pPr>
        <w:spacing w:line="560" w:lineRule="exact"/>
        <w:ind w:firstLine="640" w:firstLineChars="200"/>
        <w:rPr>
          <w:rFonts w:ascii="黑体" w:hAnsi="黑体" w:eastAsia="黑体"/>
          <w:sz w:val="32"/>
          <w:szCs w:val="32"/>
        </w:rPr>
      </w:pPr>
      <w:r>
        <w:rPr>
          <w:rFonts w:ascii="黑体" w:hAnsi="黑体" w:eastAsia="黑体"/>
          <w:sz w:val="32"/>
          <w:szCs w:val="32"/>
        </w:rPr>
        <w:t>八、推进文化自信自强，铸就社会主义文化新辉煌</w:t>
      </w:r>
    </w:p>
    <w:p>
      <w:pPr>
        <w:spacing w:line="560" w:lineRule="exact"/>
        <w:ind w:firstLine="640" w:firstLineChars="200"/>
        <w:rPr>
          <w:rFonts w:ascii="仿宋" w:hAnsi="仿宋" w:eastAsia="仿宋"/>
          <w:sz w:val="32"/>
          <w:szCs w:val="32"/>
        </w:rPr>
      </w:pPr>
      <w:r>
        <w:rPr>
          <w:rFonts w:ascii="仿宋" w:hAnsi="仿宋" w:eastAsia="仿宋"/>
          <w:sz w:val="32"/>
          <w:szCs w:val="32"/>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pPr>
        <w:spacing w:line="560" w:lineRule="exact"/>
        <w:ind w:firstLine="640" w:firstLineChars="200"/>
        <w:rPr>
          <w:rFonts w:ascii="仿宋" w:hAnsi="仿宋" w:eastAsia="仿宋"/>
          <w:sz w:val="32"/>
          <w:szCs w:val="32"/>
        </w:rPr>
      </w:pPr>
      <w:r>
        <w:rPr>
          <w:rFonts w:ascii="仿宋" w:hAnsi="仿宋" w:eastAsia="仿宋"/>
          <w:sz w:val="32"/>
          <w:szCs w:val="32"/>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pPr>
        <w:spacing w:line="560" w:lineRule="exact"/>
        <w:ind w:firstLine="640" w:firstLineChars="200"/>
        <w:rPr>
          <w:rFonts w:ascii="仿宋" w:hAnsi="仿宋" w:eastAsia="仿宋"/>
          <w:sz w:val="32"/>
          <w:szCs w:val="32"/>
        </w:rPr>
      </w:pPr>
      <w:r>
        <w:rPr>
          <w:rFonts w:ascii="仿宋" w:hAnsi="仿宋" w:eastAsia="仿宋"/>
          <w:sz w:val="32"/>
          <w:szCs w:val="32"/>
        </w:rPr>
        <w:t>我们要建设具有强大凝聚力和引领力的社会主义意识形态，牢牢掌握党对意识形态工作领导权，全面落实意识形态工作责任制，巩固壮大奋进新时代的主流思想舆论，加强全媒体传播体系建设，推动形成良好网络生态。广泛践行社会主义核心价值观，弘扬以伟大建党精神为源头的中国共产党人精神谱系，深入开展社会主义核心价值观宣传教育，深化爱国主义、集体主义、社会主义教育，着力培养担当民族复兴大任的时代新人。提高全社会文明程度，实施公民道德建设工程，弘扬中华传统美德，加强家庭家教家风建设，推动明大德、守公德、严私德，提高人民道德水准和文明素养，在全社会弘扬劳动精神、奋斗精神、奉献精神、创造精神、勤俭节约精神。繁荣发展文化事业和文化产业，坚持以人民为中心的创作导向，推出更多增强人民精神力量的优秀作品，健全现代公共文化服务体系，实施重大文化产业项目带动战略。促进群众体育和竞技体育全面发展，加快建设体育强国。增强中华文明传播力影响力，坚守中华文化立场，讲好中国故事、传播好中国声音，展现可信、可爱、可敬的中国形象，推动中华文化更好走向世界。</w:t>
      </w:r>
    </w:p>
    <w:p>
      <w:pPr>
        <w:spacing w:line="560" w:lineRule="exact"/>
        <w:ind w:firstLine="640" w:firstLineChars="200"/>
        <w:rPr>
          <w:rFonts w:ascii="黑体" w:hAnsi="黑体" w:eastAsia="黑体"/>
          <w:sz w:val="32"/>
          <w:szCs w:val="32"/>
        </w:rPr>
      </w:pPr>
      <w:r>
        <w:rPr>
          <w:rFonts w:ascii="黑体" w:hAnsi="黑体" w:eastAsia="黑体"/>
          <w:sz w:val="32"/>
          <w:szCs w:val="32"/>
        </w:rPr>
        <w:t>九、增进民生福祉，提高人民生活品质</w:t>
      </w:r>
    </w:p>
    <w:p>
      <w:pPr>
        <w:spacing w:line="560" w:lineRule="exact"/>
        <w:ind w:firstLine="640" w:firstLineChars="200"/>
        <w:rPr>
          <w:rFonts w:ascii="仿宋" w:hAnsi="仿宋" w:eastAsia="仿宋"/>
          <w:sz w:val="32"/>
          <w:szCs w:val="32"/>
        </w:rPr>
      </w:pPr>
      <w:r>
        <w:rPr>
          <w:rFonts w:ascii="仿宋" w:hAnsi="仿宋" w:eastAsia="仿宋"/>
          <w:sz w:val="32"/>
          <w:szCs w:val="32"/>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pPr>
        <w:spacing w:line="560" w:lineRule="exact"/>
        <w:ind w:firstLine="640" w:firstLineChars="200"/>
        <w:rPr>
          <w:rFonts w:ascii="仿宋" w:hAnsi="仿宋" w:eastAsia="仿宋"/>
          <w:sz w:val="32"/>
          <w:szCs w:val="32"/>
        </w:rPr>
      </w:pPr>
      <w:r>
        <w:rPr>
          <w:rFonts w:ascii="仿宋" w:hAnsi="仿宋" w:eastAsia="仿宋"/>
          <w:sz w:val="32"/>
          <w:szCs w:val="32"/>
        </w:rPr>
        <w:t>我们要实现好、维护好、发展好最广大人民根本利益，紧紧抓住人民最关心最直接最现实的利益问题，坚持尽力而为、量力而行，深入群众、深入基层，采取更多惠民生、暖民心举措，着力解决好人民群众急难愁盼问题，健全基本公共服务体系，提高公共服务水平，增强均衡性和可及性，扎实推进共同富裕。</w:t>
      </w:r>
    </w:p>
    <w:p>
      <w:pPr>
        <w:spacing w:line="560" w:lineRule="exact"/>
        <w:ind w:firstLine="640" w:firstLineChars="200"/>
        <w:rPr>
          <w:rFonts w:ascii="仿宋" w:hAnsi="仿宋" w:eastAsia="仿宋"/>
          <w:sz w:val="32"/>
          <w:szCs w:val="32"/>
        </w:rPr>
      </w:pPr>
      <w:r>
        <w:rPr>
          <w:rFonts w:ascii="仿宋" w:hAnsi="仿宋" w:eastAsia="仿宋"/>
          <w:sz w:val="32"/>
          <w:szCs w:val="32"/>
        </w:rPr>
        <w:t>我们要完善分配制度，坚持按劳分配为主体、多种分配方式并存，坚持多劳多得，鼓励勤劳致富，促进机会公平，增加低收入者收入，扩大中等收入群体，规范收入分配秩序，规范财富积累机制。实施就业优先战略，强化就业优先政策，健全就业公共服务体系，加强困难群体就业兜底帮扶，消除影响平等就业的不合理限制和就业歧视，使人人都有通过勤奋劳动实现自身发展的机会。健全社会保障体系，健全覆盖全民、统筹城乡、公平统一、安全规范、可持续的多层次社会保障体系，扩大社会保险覆盖面。坚持男女平等基本国策，保障妇女儿童合法权益。促进残疾人事业全面发展。加快建立多主体供给、多渠道保障、租购并举的住房制度。推进健康中国建设，把保障人民健康放在优先发展的战略位置，建立生育支持政策体系，实施积极应对人口老龄化国家战略，促进中医药传承创新发展，健全公共卫生体系，加强重大疫情防控救治体系和应急能力建设，有效遏制重大传染性疾病传播。</w:t>
      </w:r>
    </w:p>
    <w:p>
      <w:pPr>
        <w:spacing w:line="560" w:lineRule="exact"/>
        <w:ind w:firstLine="640" w:firstLineChars="200"/>
        <w:rPr>
          <w:rFonts w:ascii="黑体" w:hAnsi="黑体" w:eastAsia="黑体"/>
          <w:sz w:val="32"/>
          <w:szCs w:val="32"/>
        </w:rPr>
      </w:pPr>
      <w:r>
        <w:rPr>
          <w:rFonts w:ascii="黑体" w:hAnsi="黑体" w:eastAsia="黑体"/>
          <w:sz w:val="32"/>
          <w:szCs w:val="32"/>
        </w:rPr>
        <w:t>十、推动绿色发展，促进人与自然和谐共生</w:t>
      </w:r>
    </w:p>
    <w:p>
      <w:pPr>
        <w:spacing w:line="560" w:lineRule="exact"/>
        <w:ind w:firstLine="640" w:firstLineChars="200"/>
        <w:rPr>
          <w:rFonts w:ascii="仿宋" w:hAnsi="仿宋" w:eastAsia="仿宋"/>
          <w:sz w:val="32"/>
          <w:szCs w:val="32"/>
        </w:rPr>
      </w:pPr>
      <w:r>
        <w:rPr>
          <w:rFonts w:ascii="仿宋" w:hAnsi="仿宋" w:eastAsia="仿宋"/>
          <w:sz w:val="32"/>
          <w:szCs w:val="32"/>
        </w:rPr>
        <w:t>大自然是人类赖以生存发展的基本条件。尊重自然、顺应自然、保护自然，是全面建设社会主义现代化国家的内在要求。必须牢固树立和践行绿水青山就是金山银山的理念，站在人与自然和谐共生的高度谋划发展。</w:t>
      </w:r>
    </w:p>
    <w:p>
      <w:pPr>
        <w:spacing w:line="560" w:lineRule="exact"/>
        <w:ind w:firstLine="640" w:firstLineChars="200"/>
        <w:rPr>
          <w:rFonts w:ascii="仿宋" w:hAnsi="仿宋" w:eastAsia="仿宋"/>
          <w:sz w:val="32"/>
          <w:szCs w:val="32"/>
        </w:rPr>
      </w:pPr>
      <w:r>
        <w:rPr>
          <w:rFonts w:ascii="仿宋" w:hAnsi="仿宋" w:eastAsia="仿宋"/>
          <w:sz w:val="32"/>
          <w:szCs w:val="32"/>
        </w:rPr>
        <w:t>我们要推进美丽中国建设，坚持山水林田湖草沙一体化保护和系统治理，统筹产业结构调整、污染治理、生态保护、应对气候变化，协同推进降碳、减污、扩绿、增长，推进生态优先、节约集约、绿色低碳发展。</w:t>
      </w:r>
    </w:p>
    <w:p>
      <w:pPr>
        <w:spacing w:line="560" w:lineRule="exact"/>
        <w:ind w:firstLine="640" w:firstLineChars="200"/>
        <w:rPr>
          <w:rFonts w:ascii="仿宋" w:hAnsi="仿宋" w:eastAsia="仿宋"/>
          <w:sz w:val="32"/>
          <w:szCs w:val="32"/>
        </w:rPr>
      </w:pPr>
      <w:r>
        <w:rPr>
          <w:rFonts w:ascii="仿宋" w:hAnsi="仿宋" w:eastAsia="仿宋"/>
          <w:sz w:val="32"/>
          <w:szCs w:val="32"/>
        </w:rPr>
        <w:t>我们要加快发展方式绿色转型，实施全面节约战略，发展绿色低碳产业，倡导绿色消费，推动形成绿色低碳的生产方式和生活方式。深入推进环境污染防治，持续深入打好蓝天、碧水、净土保卫战，基本消除重污染天气，基本消除城市黑臭水体，加强土壤污染源头防控，提升环境基础设施建设水平，推进城乡人居环境整治。提升生态系统多样性、稳定性、持续性，加快实施重要生态系统保护和修复重大工程，实施生物多样性保护重大工程，推行草原森林河流湖泊湿地休养生息，实施好长江十年禁渔，健全耕地休耕轮作制度，防治外来物种侵害。积极稳妥推进碳达峰碳中和，立足我国能源资源禀赋，坚持先立后破，有计划分步骤实施碳达峰行动，深入推进能源革命，加强煤炭清洁高效利用，加快规划建设新型能源体系，积极参与应对气候变化全球治理。</w:t>
      </w:r>
    </w:p>
    <w:p>
      <w:pPr>
        <w:spacing w:line="560" w:lineRule="exact"/>
        <w:ind w:firstLine="640" w:firstLineChars="200"/>
        <w:rPr>
          <w:rFonts w:ascii="黑体" w:hAnsi="黑体" w:eastAsia="黑体"/>
          <w:sz w:val="32"/>
          <w:szCs w:val="32"/>
        </w:rPr>
      </w:pPr>
      <w:r>
        <w:rPr>
          <w:rFonts w:ascii="黑体" w:hAnsi="黑体" w:eastAsia="黑体"/>
          <w:sz w:val="32"/>
          <w:szCs w:val="32"/>
        </w:rPr>
        <w:t>十一、推进国家安全体系和能力现代化，坚决维护国家安全和社会稳定</w:t>
      </w:r>
    </w:p>
    <w:p>
      <w:pPr>
        <w:spacing w:line="560" w:lineRule="exact"/>
        <w:ind w:firstLine="640" w:firstLineChars="200"/>
        <w:rPr>
          <w:rFonts w:ascii="仿宋" w:hAnsi="仿宋" w:eastAsia="仿宋"/>
          <w:sz w:val="32"/>
          <w:szCs w:val="32"/>
        </w:rPr>
      </w:pPr>
      <w:r>
        <w:rPr>
          <w:rFonts w:ascii="仿宋" w:hAnsi="仿宋" w:eastAsia="仿宋"/>
          <w:sz w:val="32"/>
          <w:szCs w:val="32"/>
        </w:rPr>
        <w:t>国家安全是民族复兴的根基，社会稳定是国家强盛的前提。必须坚定不移贯彻总体国家安全观，把维护国家安全贯穿党和国家工作各方面全过程，确保国家安全和社会稳定。</w:t>
      </w:r>
    </w:p>
    <w:p>
      <w:pPr>
        <w:spacing w:line="560" w:lineRule="exact"/>
        <w:ind w:firstLine="640" w:firstLineChars="200"/>
        <w:rPr>
          <w:rFonts w:ascii="仿宋" w:hAnsi="仿宋" w:eastAsia="仿宋"/>
          <w:sz w:val="32"/>
          <w:szCs w:val="32"/>
        </w:rPr>
      </w:pPr>
      <w:r>
        <w:rPr>
          <w:rFonts w:ascii="仿宋" w:hAnsi="仿宋" w:eastAsia="仿宋"/>
          <w:sz w:val="32"/>
          <w:szCs w:val="32"/>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pPr>
        <w:spacing w:line="560" w:lineRule="exact"/>
        <w:ind w:firstLine="640" w:firstLineChars="200"/>
        <w:rPr>
          <w:rFonts w:ascii="仿宋" w:hAnsi="仿宋" w:eastAsia="仿宋"/>
          <w:sz w:val="32"/>
          <w:szCs w:val="32"/>
        </w:rPr>
      </w:pPr>
      <w:r>
        <w:rPr>
          <w:rFonts w:ascii="仿宋" w:hAnsi="仿宋" w:eastAsia="仿宋"/>
          <w:sz w:val="32"/>
          <w:szCs w:val="32"/>
        </w:rPr>
        <w:t>我们要健全国家安全体系，完善高效权威的国家安全领导体制，完善国家安全法治体系、战略体系、政策体系、风险监测预警体系、国家应急管理体系，构建全域联动、立体高效的国家安全防护体系。增强维护国家安全能力，坚定维护国家政权安全、制度安全、意识形态安全，确保粮食、能源资源、重要产业链供应链安全，维护我国公民、法人在海外合法权益，筑牢国家安全人民防线。提高公共安全治理水平，坚持安全第一、预防为主，完善公共安全体系，提高防灾减灾救灾和急难险重突发公共事件处置保障能力，加强个人信息保护。完善社会治理体系，健全共建共治共享的社会治理制度，提升社会治理效能，畅通和规范群众诉求表达、利益协调、权益保障通道，建设人人有责、人人尽责、人人享有的社会治理共同体。</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十二、实现建军一百年奋斗目标，开创国防和军队现代化新局面</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加快军事理论现代化、军队组织形态现代化、军事人员现代化、武器装备现代化，提高捍卫国家主权、安全、发展利益战略能力，有效履行新时代人民军队使命任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全面加强人民军队党的建设，确保枪杆子永远听党指挥。健全贯彻军委主席负责制体制机制。建强人民军队党的组织体系，推进政治整训常态化制度化，持之以恒正风肃纪反腐。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全面加强练兵备战，提高人民军队打赢能力，创新军事战略指导，发展人民战争战略战术，打造强大战略威慑力量体系，增加新域新质作战力量比重，深入推进实战化军事训练。全面加强军事治理，巩固拓展国防和军队改革成果，完善军事力量结构编成，体系优化军事政策制度，实施国防科技和武器装备重大工程，建强新型军事人才培养体系，加强依法治军机制建设和战略规划。巩固提高一体化国家战略体系和能力，加强国防科技工业能力建设，加强国防动员和后备力量建设，做好退役军人服务保障工作，巩固发展军政军民团结。</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十三、坚持和完善“一国两制”，推进祖国统一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“一国两制”是中国特色社会主义的伟大创举，是香港、澳门回归后保持长期繁荣稳定的最佳制度安排，必须长期坚持。</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准确、坚定不移贯彻“一国两制”、“港人治港”、“澳人治澳”、高度自治的方针，坚持依法治港治澳，落实中央全面管治权，落实“爱国者治港”、“爱国者治澳”原则，支持香港、澳门发展经济、改善民生、破解经济社会发展中的深层次矛盾和问题，促进香港、澳门长期繁荣稳定，支持香港、澳门更好融入国家发展大局，为实现中华民族伟大复兴更好发挥作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坚持贯彻新时代党解决台湾问题的总体方略，坚定不移推进祖国统一大业。我们始终尊重、关爱、造福台湾同胞，继续致力于促进两岸经济文化交流合作，推动两岸共同弘扬中华文化，促进两岸同胞心灵契合。解决台湾问题是中国人自己的事，要由中国人来决定。我们坚持以最大诚意、尽最大努力争取和平统一的前景，但决不承诺放弃使用武力，保留采取一切必要措施的选项，这针对的是外部势力干涉和极少数“台独”分裂分子及其分裂活动，绝非针对广大台湾同胞。国家统一、民族复兴的历史车轮滚滚向前，祖国完全统一一定要实现，也一定能够实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十四、促进世界和平与发展，推动构建人类命运共同体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当前，世界之变、时代之变、历史之变正以前所未有的方式展开，人类社会面临前所未有的挑战。世界又一次站在历史的十字路口，何去何从取决于各国人民的抉择。</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中国始终坚持维护世界和平、促进共同发展的外交政策宗旨，致力于推动构建人类命运共同体。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坚定奉行独立自主的和平外交政策，始终根据事情本身的是非曲直决定自己的立场和政策，维护国际关系基本准则，维护国际公平正义，坚决反对一切形式的霸权主义和强权政治，反对冷战思维，反对干涉别国内政，反对搞双重标准。中国永远不称霸、永远不搞扩张。</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坚持在和平共处五项原则基础上同各国发展友好合作，推动构建新型国际关系，深化拓展平等、开放、合作的全球伙伴关系，致力于扩大同各国利益的汇合点。秉持真实亲诚理念和正确义利观加强同发展中国家团结合作，维护发展中国家共同利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坚持对外开放的基本国策，坚定奉行互利共赢的开放战略，不断以中国新发展为世界提供新机遇，推动建设开放型世界经济，更好惠及各国人民。中国坚持经济全球化正确方向，共同营造有利于发展的国际环境，共同培育全球发展新动能。中国积极参与全球治理体系改革和建设，坚持真正的多边主义，推进国际关系民主化，推动全球治理朝着更加公正合理的方向发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国提出了全球发展倡议、全球安全倡议，愿同国际社会一道努力落实。我们真诚呼吁，世界各国弘扬和平、发展、公平、正义、民主、自由的全人类共同价值，促进各国人民相知相亲，共同应对各种全球性挑战。中国人民愿同世界人民携手开创人类更加美好的未来！</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十五、坚定不移全面从严治党，深入推进新时代党的建设新的伟大工程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建设社会主义现代化国家、全面推进中华民族伟大复兴，关键在党。我们党作为世界上最大的马克思主义执政党，要始终赢得人民拥护、巩固长期执政地位，必须时刻保持解决大党独有难题的清醒和坚定。全党必须牢记，全面从严治党永远在路上，党的自我革命永远在路上，决不能有松劲歇脚、疲劳厌战的情绪，必须持之以恒推进全面从严治党，深入推进新时代党的建设新的伟大工程，以党的自我革命引领社会革命。</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我们要落实新时代党的建设总要求，健全全面从严治党体系，全面推进党的自我净化、自我完善、自我革新、自我提高，使我们党坚守初心使命，始终成为中国特色社会主义事业的坚强领导核心。</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们要坚持和加强党中央集中统一领导，健全总揽全局、协调各方的党的领导制度体系，完善党中央重大决策部署落实机制，确保全党在政治立场、政治方向、政治原则、政治道路上同党中央保持高度一致，确保党的团结统一。坚持不懈用新时代中国特色社会主义思想凝心铸魂，全面加强党的思想建设，加强理想信念教育，引导全党牢记党的宗旨，自觉做共产主义远大理想和中国特色社会主义共同理想的坚定信仰者和忠实实践者。完善党的自我革命制度规范体系，坚持制度治党、依规治党，健全党统一领导、全面覆盖、权威高效的监督体系，发挥政治巡视利剑作用，落实全面从严治党政治责任，用好问责利器。建设堪当民族复兴重任的高素质干部队伍，坚持德才兼备、以德为先、五湖四海、任人唯贤，树立选人用人正确导向，选拔忠诚干净担当的高素质专业化干部，选优配强各级领导班子，加强干部斗争精神和斗争本领养成，激励干部敢于担当、积极作为。增强党组织政治功能和组织功能，坚持大抓基层的鲜明导向，把基层党组织建设成为有效实现党的领导的坚强战斗堡垒，激励党员发挥先锋模范作用，保持党员队伍先进性和纯洁性。坚持以严的基调强化正风肃纪，锲而不舍落实中央八项规定精神，持续深化纠治“四风”，重点纠治形式主义、官僚主义，坚决破除特权思想和特权行为。坚决打赢反腐败斗争攻坚战持久战，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同志们！时代呼唤着我们，人民期待着我们，唯有矢志不渝、笃行不怠，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A0AA41-686A-43FA-8203-D6858474DB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22A0A14-9519-4A74-B7E7-1EB3888BA846}"/>
  </w:font>
  <w:font w:name="仿宋">
    <w:panose1 w:val="02010609060101010101"/>
    <w:charset w:val="86"/>
    <w:family w:val="modern"/>
    <w:pitch w:val="default"/>
    <w:sig w:usb0="800002BF" w:usb1="38CF7CFA" w:usb2="00000016" w:usb3="00000000" w:csb0="00040001" w:csb1="00000000"/>
    <w:embedRegular r:id="rId3" w:fontKey="{80D6F317-51A9-41C3-A036-EAA1FFD06A33}"/>
  </w:font>
  <w:font w:name="方正小标宋简体">
    <w:panose1 w:val="02000000000000000000"/>
    <w:charset w:val="86"/>
    <w:family w:val="auto"/>
    <w:pitch w:val="default"/>
    <w:sig w:usb0="00000001" w:usb1="08000000" w:usb2="00000000" w:usb3="00000000" w:csb0="00040000" w:csb1="00000000"/>
    <w:embedRegular r:id="rId4" w:fontKey="{BF3304F1-5EDA-4D46-BF11-BCE4E667F5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8318863"/>
      <w:docPartObj>
        <w:docPartGallery w:val="AutoText"/>
      </w:docPartObj>
    </w:sdtPr>
    <w:sdtEndPr>
      <w:rPr>
        <w:rFonts w:ascii="仿宋" w:hAnsi="仿宋" w:eastAsia="仿宋"/>
        <w:sz w:val="24"/>
        <w:lang w:val="zh-CN"/>
      </w:rPr>
    </w:sdtEndPr>
    <w:sdtContent>
      <w:p>
        <w:pPr>
          <w:pStyle w:val="3"/>
          <w:rPr>
            <w:rFonts w:ascii="仿宋" w:hAnsi="仿宋" w:eastAsia="仿宋"/>
            <w:sz w:val="24"/>
          </w:rPr>
        </w:pPr>
        <w:r>
          <w:rPr>
            <w:rFonts w:ascii="仿宋" w:hAnsi="仿宋" w:eastAsia="仿宋"/>
            <w:sz w:val="24"/>
          </w:rPr>
          <w:t>—</w:t>
        </w:r>
        <w:r>
          <w:rPr>
            <w:rFonts w:ascii="仿宋" w:hAnsi="仿宋" w:eastAsia="仿宋"/>
            <w:sz w:val="24"/>
          </w:rPr>
          <w:fldChar w:fldCharType="begin"/>
        </w:r>
        <w:r>
          <w:rPr>
            <w:rFonts w:ascii="仿宋" w:hAnsi="仿宋" w:eastAsia="仿宋"/>
            <w:sz w:val="24"/>
          </w:rPr>
          <w:instrText xml:space="preserve"> PAGE   \* MERGEFORMAT </w:instrText>
        </w:r>
        <w:r>
          <w:rPr>
            <w:rFonts w:ascii="仿宋" w:hAnsi="仿宋" w:eastAsia="仿宋"/>
            <w:sz w:val="24"/>
          </w:rPr>
          <w:fldChar w:fldCharType="separate"/>
        </w:r>
        <w:r>
          <w:rPr>
            <w:rFonts w:ascii="仿宋" w:hAnsi="仿宋" w:eastAsia="仿宋"/>
            <w:sz w:val="24"/>
            <w:lang w:val="zh-CN"/>
          </w:rPr>
          <w:t>1</w:t>
        </w:r>
        <w:r>
          <w:rPr>
            <w:rFonts w:ascii="仿宋" w:hAnsi="仿宋" w:eastAsia="仿宋"/>
            <w:sz w:val="24"/>
            <w:lang w:val="zh-CN"/>
          </w:rPr>
          <w:fldChar w:fldCharType="end"/>
        </w:r>
        <w:r>
          <w:rPr>
            <w:rFonts w:ascii="仿宋" w:hAnsi="仿宋" w:eastAsia="仿宋"/>
            <w:sz w:val="24"/>
            <w:lang w:val="zh-CN"/>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jY2RhOTQxYjFhODlmOWU2ZDFkZGE2ZmYzNWVhZDcifQ=="/>
  </w:docVars>
  <w:rsids>
    <w:rsidRoot w:val="006D6318"/>
    <w:rsid w:val="00072BC4"/>
    <w:rsid w:val="001F65E6"/>
    <w:rsid w:val="006D6318"/>
    <w:rsid w:val="00A11A2C"/>
    <w:rsid w:val="00A26EBF"/>
    <w:rsid w:val="00B3773F"/>
    <w:rsid w:val="793C4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center"/>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字符"/>
    <w:basedOn w:val="7"/>
    <w:link w:val="4"/>
    <w:uiPriority w:val="99"/>
    <w:rPr>
      <w:rFonts w:asciiTheme="minorHAnsi" w:hAnsiTheme="minorHAnsi" w:eastAsiaTheme="minorEastAsia" w:cstheme="minorBidi"/>
      <w:kern w:val="2"/>
      <w:sz w:val="18"/>
      <w:szCs w:val="24"/>
    </w:rPr>
  </w:style>
  <w:style w:type="character" w:customStyle="1" w:styleId="9">
    <w:name w:val="页脚 字符"/>
    <w:basedOn w:val="7"/>
    <w:link w:val="3"/>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2177</Words>
  <Characters>12412</Characters>
  <Lines>103</Lines>
  <Paragraphs>29</Paragraphs>
  <TotalTime>66</TotalTime>
  <ScaleCrop>false</ScaleCrop>
  <LinksUpToDate>false</LinksUpToDate>
  <CharactersWithSpaces>14560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2022-10-16T19:35:00Z</dcterms:created>
  <dc:creator>iPhone (11)</dc:creator>
  <cp:lastModifiedBy>Y  x  Y</cp:lastModifiedBy>
  <dcterms:modified xsi:type="dcterms:W3CDTF">2022-10-17T05:40:18Z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BE278403AF0339C7077C4B63DBAFCCBB</vt:lpwstr>
  </property>
</Properties>
</file>