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hint="eastAsia" w:ascii="方正黑体简体" w:hAnsi="方正黑体简体" w:eastAsia="方正黑体简体" w:cs="方正黑体简体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</w:rPr>
        <w:t>附件</w:t>
      </w:r>
      <w:r>
        <w:rPr>
          <w:rFonts w:hint="eastAsia" w:ascii="方正黑体简体" w:hAnsi="方正黑体简体" w:eastAsia="方正黑体简体" w:cs="方正黑体简体"/>
          <w:lang w:val="en-US" w:eastAsia="zh-CN"/>
        </w:rPr>
        <w:t>2</w:t>
      </w:r>
    </w:p>
    <w:p>
      <w:pPr>
        <w:ind w:firstLine="0" w:firstLineChars="0"/>
        <w:rPr>
          <w:rFonts w:hint="eastAsia"/>
        </w:rPr>
      </w:pPr>
    </w:p>
    <w:p>
      <w:pPr>
        <w:spacing w:line="64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高校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领域团员先进性评价参考细则（6类）</w:t>
      </w:r>
    </w:p>
    <w:p>
      <w:pPr>
        <w:spacing w:line="64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/>
        <w:keepLines/>
        <w:ind w:firstLine="640"/>
        <w:outlineLvl w:val="0"/>
        <w:rPr>
          <w:rFonts w:ascii="方正黑体简体" w:hAnsi="方正黑体简体" w:eastAsia="方正黑体简体"/>
          <w:bCs/>
          <w:kern w:val="44"/>
          <w:szCs w:val="44"/>
        </w:rPr>
      </w:pPr>
      <w:r>
        <w:rPr>
          <w:rFonts w:hint="eastAsia" w:ascii="方正黑体简体" w:hAnsi="方正黑体简体" w:eastAsia="方正黑体简体"/>
          <w:bCs/>
          <w:kern w:val="44"/>
          <w:szCs w:val="44"/>
        </w:rPr>
        <w:t>操作说明：</w:t>
      </w:r>
    </w:p>
    <w:p>
      <w:pPr>
        <w:spacing w:line="520" w:lineRule="exact"/>
        <w:ind w:firstLine="640"/>
        <w:rPr>
          <w:rFonts w:hint="default" w:ascii="Times New Roman" w:hAnsi="Times New Roman" w:eastAsia="方正仿宋_GBK" w:cs="Times New Roman"/>
          <w:szCs w:val="32"/>
        </w:rPr>
      </w:pPr>
      <w:r>
        <w:rPr>
          <w:rFonts w:hint="default" w:ascii="Times New Roman" w:hAnsi="Times New Roman" w:eastAsia="方正仿宋_GBK" w:cs="Times New Roman"/>
          <w:szCs w:val="32"/>
        </w:rPr>
        <w:t>1．参考细则共分6个群体领域，即：初中学生团员、高中（中职）学生团员、普通高校学生团员、机关事业单位团员、国有企业团员、其他职业团员。教师团员参照机关事业单位团员细则评价。细则条目可补充，一般不做删减，保持相对稳定。</w:t>
      </w:r>
    </w:p>
    <w:p>
      <w:pPr>
        <w:spacing w:line="520" w:lineRule="exact"/>
        <w:ind w:firstLine="640"/>
        <w:rPr>
          <w:rFonts w:hint="default" w:ascii="Times New Roman" w:hAnsi="Times New Roman" w:eastAsia="方正仿宋_GBK" w:cs="Times New Roman"/>
          <w:szCs w:val="32"/>
        </w:rPr>
      </w:pPr>
      <w:r>
        <w:rPr>
          <w:rFonts w:hint="default" w:ascii="Times New Roman" w:hAnsi="Times New Roman" w:eastAsia="方正仿宋_GBK" w:cs="Times New Roman"/>
          <w:szCs w:val="32"/>
        </w:rPr>
        <w:t>2．实行百分制赋分评价。各级团组织结合工作实际和团员群体实际，明确各项对应分值。</w:t>
      </w:r>
    </w:p>
    <w:p>
      <w:pPr>
        <w:spacing w:line="520" w:lineRule="exact"/>
        <w:ind w:firstLine="640"/>
        <w:rPr>
          <w:rFonts w:hint="default" w:ascii="Times New Roman" w:hAnsi="Times New Roman" w:eastAsia="方正仿宋_GBK" w:cs="Times New Roman"/>
          <w:szCs w:val="32"/>
        </w:rPr>
      </w:pPr>
      <w:r>
        <w:rPr>
          <w:rFonts w:hint="default" w:ascii="Times New Roman" w:hAnsi="Times New Roman" w:eastAsia="方正仿宋_GBK" w:cs="Times New Roman"/>
          <w:szCs w:val="32"/>
        </w:rPr>
        <w:t>（1）状态评价（是/否）。</w:t>
      </w:r>
      <w:r>
        <w:rPr>
          <w:rFonts w:hint="eastAsia" w:eastAsia="方正仿宋_GBK" w:cs="Times New Roman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Cs w:val="32"/>
        </w:rPr>
        <w:t>是</w:t>
      </w:r>
      <w:r>
        <w:rPr>
          <w:rFonts w:hint="eastAsia" w:eastAsia="方正仿宋_GBK" w:cs="Times New Roman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Cs w:val="32"/>
        </w:rPr>
        <w:t>表示符合要求、该项得满分，</w:t>
      </w:r>
      <w:r>
        <w:rPr>
          <w:rFonts w:hint="eastAsia" w:eastAsia="方正仿宋_GBK" w:cs="Times New Roman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Cs w:val="32"/>
        </w:rPr>
        <w:t>否</w:t>
      </w:r>
      <w:r>
        <w:rPr>
          <w:rFonts w:hint="eastAsia" w:eastAsia="方正仿宋_GBK" w:cs="Times New Roman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Cs w:val="32"/>
        </w:rPr>
        <w:t>表示不符合要求、该项不得分。</w:t>
      </w:r>
    </w:p>
    <w:p>
      <w:pPr>
        <w:spacing w:line="520" w:lineRule="exact"/>
        <w:ind w:firstLine="640"/>
        <w:rPr>
          <w:rFonts w:hint="default" w:ascii="Times New Roman" w:hAnsi="Times New Roman" w:eastAsia="方正仿宋_GBK" w:cs="Times New Roman"/>
          <w:szCs w:val="32"/>
        </w:rPr>
      </w:pPr>
      <w:r>
        <w:rPr>
          <w:rFonts w:hint="default" w:ascii="Times New Roman" w:hAnsi="Times New Roman" w:eastAsia="方正仿宋_GBK" w:cs="Times New Roman"/>
          <w:szCs w:val="32"/>
        </w:rPr>
        <w:t>（2）程度评价（ABCD）。A表示</w:t>
      </w:r>
      <w:r>
        <w:rPr>
          <w:rFonts w:hint="eastAsia" w:eastAsia="方正仿宋_GBK" w:cs="Times New Roman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Cs w:val="32"/>
        </w:rPr>
        <w:t>好</w:t>
      </w:r>
      <w:r>
        <w:rPr>
          <w:rFonts w:hint="eastAsia" w:eastAsia="方正仿宋_GBK" w:cs="Times New Roman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Cs w:val="32"/>
        </w:rPr>
        <w:t>、该项得满分，B表示</w:t>
      </w:r>
      <w:r>
        <w:rPr>
          <w:rFonts w:hint="eastAsia" w:eastAsia="方正仿宋_GBK" w:cs="Times New Roman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Cs w:val="32"/>
        </w:rPr>
        <w:t>较好</w:t>
      </w:r>
      <w:r>
        <w:rPr>
          <w:rFonts w:hint="eastAsia" w:eastAsia="方正仿宋_GBK" w:cs="Times New Roman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Cs w:val="32"/>
        </w:rPr>
        <w:t>、得该项满分的60%，C表示</w:t>
      </w:r>
      <w:r>
        <w:rPr>
          <w:rFonts w:hint="eastAsia" w:eastAsia="方正仿宋_GBK" w:cs="Times New Roman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Cs w:val="32"/>
        </w:rPr>
        <w:t>一般</w:t>
      </w:r>
      <w:r>
        <w:rPr>
          <w:rFonts w:hint="eastAsia" w:eastAsia="方正仿宋_GBK" w:cs="Times New Roman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Cs w:val="32"/>
        </w:rPr>
        <w:t>、得该项满分的40%，D表示</w:t>
      </w:r>
      <w:r>
        <w:rPr>
          <w:rFonts w:hint="eastAsia" w:eastAsia="方正仿宋_GBK" w:cs="Times New Roman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Cs w:val="32"/>
        </w:rPr>
        <w:t>差</w:t>
      </w:r>
      <w:r>
        <w:rPr>
          <w:rFonts w:hint="eastAsia" w:eastAsia="方正仿宋_GBK" w:cs="Times New Roman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Cs w:val="32"/>
        </w:rPr>
        <w:t>、该项不得分。如，单项分值满分为5分，则ABCD分别对应5分、3分、2分、0分。</w:t>
      </w:r>
    </w:p>
    <w:p>
      <w:pPr>
        <w:spacing w:line="520" w:lineRule="exact"/>
        <w:ind w:firstLine="640"/>
        <w:rPr>
          <w:rFonts w:hint="default" w:ascii="Times New Roman" w:hAnsi="Times New Roman" w:eastAsia="方正仿宋_GBK" w:cs="Times New Roman"/>
          <w:szCs w:val="32"/>
        </w:rPr>
      </w:pPr>
      <w:r>
        <w:rPr>
          <w:rFonts w:hint="default" w:ascii="Times New Roman" w:hAnsi="Times New Roman" w:eastAsia="方正仿宋_GBK" w:cs="Times New Roman"/>
          <w:szCs w:val="32"/>
        </w:rPr>
        <w:t>团员在某一方面或</w:t>
      </w:r>
      <w:r>
        <w:rPr>
          <w:rFonts w:hint="eastAsia" w:eastAsia="方正仿宋_GBK" w:cs="Times New Roman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Cs w:val="32"/>
        </w:rPr>
        <w:t>急难险重新</w:t>
      </w:r>
      <w:r>
        <w:rPr>
          <w:rFonts w:hint="eastAsia" w:eastAsia="方正仿宋_GBK" w:cs="Times New Roman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Cs w:val="32"/>
        </w:rPr>
        <w:t>任务中表现特别突出、有较强示范引领作用的（如创新创造、抢险救援、见义勇为等），可视情况额外加分。</w:t>
      </w:r>
    </w:p>
    <w:p>
      <w:pPr>
        <w:spacing w:line="520" w:lineRule="exact"/>
        <w:ind w:firstLine="640"/>
        <w:rPr>
          <w:rFonts w:hint="default" w:ascii="Times New Roman" w:hAnsi="Times New Roman" w:eastAsia="方正仿宋_GBK" w:cs="Times New Roman"/>
          <w:bCs/>
          <w:szCs w:val="32"/>
        </w:rPr>
      </w:pPr>
      <w:r>
        <w:rPr>
          <w:rFonts w:hint="default" w:ascii="Times New Roman" w:hAnsi="Times New Roman" w:eastAsia="方正仿宋_GBK" w:cs="Times New Roman"/>
          <w:szCs w:val="32"/>
        </w:rPr>
        <w:t>3．标注</w:t>
      </w:r>
      <w:r>
        <w:rPr>
          <w:rFonts w:hint="eastAsia" w:eastAsia="方正仿宋_GBK" w:cs="Times New Roman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Cs w:val="32"/>
        </w:rPr>
        <w:t>※</w:t>
      </w:r>
      <w:r>
        <w:rPr>
          <w:rFonts w:hint="eastAsia" w:eastAsia="方正仿宋_GBK" w:cs="Times New Roman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Cs w:val="32"/>
        </w:rPr>
        <w:t>的为</w:t>
      </w:r>
      <w:r>
        <w:rPr>
          <w:rFonts w:hint="eastAsia" w:eastAsia="方正仿宋_GBK" w:cs="Times New Roman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Cs w:val="32"/>
        </w:rPr>
        <w:t>负面清单</w:t>
      </w:r>
      <w:r>
        <w:rPr>
          <w:rFonts w:hint="eastAsia" w:eastAsia="方正仿宋_GBK" w:cs="Times New Roman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Cs w:val="32"/>
        </w:rPr>
        <w:t>项，相关项评价结果为</w:t>
      </w:r>
      <w:r>
        <w:rPr>
          <w:rFonts w:hint="eastAsia" w:eastAsia="方正仿宋_GBK" w:cs="Times New Roman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Cs w:val="32"/>
        </w:rPr>
        <w:t>否</w:t>
      </w:r>
      <w:r>
        <w:rPr>
          <w:rFonts w:hint="eastAsia" w:eastAsia="方正仿宋_GBK" w:cs="Times New Roman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Cs w:val="32"/>
        </w:rPr>
        <w:t>或</w:t>
      </w:r>
      <w:r>
        <w:rPr>
          <w:rFonts w:hint="eastAsia" w:eastAsia="方正仿宋_GBK" w:cs="Times New Roman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Cs w:val="32"/>
        </w:rPr>
        <w:t>D</w:t>
      </w:r>
      <w:r>
        <w:rPr>
          <w:rFonts w:hint="eastAsia" w:eastAsia="方正仿宋_GBK" w:cs="Times New Roman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Cs w:val="32"/>
        </w:rPr>
        <w:t>的，为触发</w:t>
      </w:r>
      <w:r>
        <w:rPr>
          <w:rFonts w:hint="eastAsia" w:eastAsia="方正仿宋_GBK" w:cs="Times New Roman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Cs w:val="32"/>
        </w:rPr>
        <w:t>负面清单</w:t>
      </w:r>
      <w:r>
        <w:rPr>
          <w:rFonts w:hint="eastAsia" w:eastAsia="方正仿宋_GBK" w:cs="Times New Roman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Cs w:val="32"/>
        </w:rPr>
        <w:t>情形。标注</w:t>
      </w:r>
      <w:r>
        <w:rPr>
          <w:rFonts w:hint="eastAsia" w:eastAsia="方正仿宋_GBK" w:cs="Times New Roman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Cs w:val="32"/>
        </w:rPr>
        <w:t>▲</w:t>
      </w:r>
      <w:r>
        <w:rPr>
          <w:rFonts w:hint="eastAsia" w:eastAsia="方正仿宋_GBK" w:cs="Times New Roman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Cs w:val="32"/>
        </w:rPr>
        <w:t>的同时作为入团评价参考细则。</w:t>
      </w:r>
    </w:p>
    <w:p>
      <w:pPr>
        <w:keepNext/>
        <w:keepLines/>
        <w:spacing w:after="156" w:afterLines="50" w:line="240" w:lineRule="auto"/>
        <w:ind w:firstLine="0" w:firstLineChars="0"/>
        <w:jc w:val="center"/>
        <w:outlineLvl w:val="2"/>
        <w:rPr>
          <w:rFonts w:eastAsia="方正小标宋_GBK"/>
          <w:bCs/>
          <w:szCs w:val="32"/>
        </w:rPr>
      </w:pPr>
      <w:r>
        <w:rPr>
          <w:rFonts w:hint="eastAsia" w:eastAsia="方正小标宋_GBK"/>
          <w:bCs/>
          <w:szCs w:val="32"/>
        </w:rPr>
        <w:t>三、普通高校学生团员</w:t>
      </w:r>
    </w:p>
    <w:tbl>
      <w:tblPr>
        <w:tblStyle w:val="4"/>
        <w:tblW w:w="8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773"/>
        <w:gridCol w:w="4535"/>
        <w:gridCol w:w="1075"/>
        <w:gridCol w:w="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  <w:r>
              <w:rPr>
                <w:rFonts w:eastAsia="方正黑体简体"/>
                <w:sz w:val="24"/>
                <w:szCs w:val="24"/>
              </w:rPr>
              <w:t>标准</w:t>
            </w:r>
          </w:p>
        </w:tc>
        <w:tc>
          <w:tcPr>
            <w:tcW w:w="1773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 w:cs="仿宋"/>
                <w:sz w:val="24"/>
                <w:szCs w:val="24"/>
              </w:rPr>
            </w:pPr>
            <w:r>
              <w:rPr>
                <w:rFonts w:hint="eastAsia" w:eastAsia="方正黑体简体" w:cs="仿宋"/>
                <w:sz w:val="24"/>
                <w:szCs w:val="24"/>
              </w:rPr>
              <w:t>指标</w:t>
            </w: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 w:cs="仿宋"/>
                <w:sz w:val="24"/>
                <w:szCs w:val="24"/>
              </w:rPr>
            </w:pPr>
            <w:r>
              <w:rPr>
                <w:rFonts w:hint="eastAsia" w:eastAsia="方正黑体简体" w:cs="仿宋"/>
                <w:sz w:val="24"/>
                <w:szCs w:val="24"/>
              </w:rPr>
              <w:t>参考细则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 w:cs="仿宋"/>
                <w:sz w:val="24"/>
                <w:szCs w:val="24"/>
              </w:rPr>
            </w:pPr>
            <w:r>
              <w:rPr>
                <w:rFonts w:hint="eastAsia" w:eastAsia="方正黑体简体" w:cs="仿宋"/>
                <w:sz w:val="24"/>
                <w:szCs w:val="24"/>
              </w:rPr>
              <w:t>状态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 w:cs="仿宋"/>
                <w:sz w:val="24"/>
                <w:szCs w:val="24"/>
              </w:rPr>
            </w:pPr>
            <w:r>
              <w:rPr>
                <w:rFonts w:hint="eastAsia" w:eastAsia="方正黑体简体" w:cs="仿宋"/>
                <w:sz w:val="24"/>
                <w:szCs w:val="24"/>
              </w:rPr>
              <w:t>（程度）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 w:cs="仿宋"/>
                <w:sz w:val="24"/>
                <w:szCs w:val="24"/>
              </w:rPr>
            </w:pPr>
            <w:r>
              <w:rPr>
                <w:rFonts w:hint="eastAsia" w:eastAsia="方正黑体简体" w:cs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795" w:type="dxa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eastAsia="方正黑体简体"/>
                <w:sz w:val="24"/>
                <w:szCs w:val="24"/>
              </w:rPr>
              <w:t>有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eastAsia="方正黑体简体"/>
                <w:sz w:val="24"/>
                <w:szCs w:val="24"/>
              </w:rPr>
              <w:t>信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eastAsia="方正黑体简体"/>
                <w:sz w:val="24"/>
                <w:szCs w:val="24"/>
              </w:rPr>
              <w:t>仰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hint="eastAsia" w:eastAsia="方正黑体简体"/>
                <w:sz w:val="24"/>
                <w:szCs w:val="24"/>
              </w:rPr>
              <w:t>)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hint="eastAsia" w:eastAsia="方正黑体简体"/>
                <w:sz w:val="24"/>
                <w:szCs w:val="24"/>
              </w:rPr>
              <w:t>25</w:t>
            </w:r>
            <w:r>
              <w:rPr>
                <w:rFonts w:eastAsia="方正黑体简体"/>
                <w:sz w:val="24"/>
                <w:szCs w:val="24"/>
              </w:rPr>
              <w:t>分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hint="eastAsia" w:eastAsia="方正黑体简体"/>
                <w:sz w:val="24"/>
                <w:szCs w:val="24"/>
              </w:rPr>
              <w:t>(</w:t>
            </w:r>
          </w:p>
        </w:tc>
        <w:tc>
          <w:tcPr>
            <w:tcW w:w="1773" w:type="dxa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  <w:r>
              <w:rPr>
                <w:rFonts w:hint="eastAsia" w:eastAsia="方正楷体简体"/>
                <w:sz w:val="24"/>
                <w:szCs w:val="24"/>
              </w:rPr>
              <w:t>树立远大理想</w:t>
            </w: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1. 对共产主义有一定理解，相信共产主义是人类社会发展的必然趋势，通过长期努力能够实现</w:t>
            </w:r>
            <w:r>
              <w:rPr>
                <w:rFonts w:hint="eastAsia" w:eastAsia="方正仿宋_GBK"/>
                <w:sz w:val="21"/>
                <w:szCs w:val="21"/>
              </w:rPr>
              <w:t>、</w:t>
            </w:r>
            <w:r>
              <w:rPr>
                <w:rFonts w:eastAsia="方正仿宋_GBK"/>
                <w:sz w:val="21"/>
                <w:szCs w:val="21"/>
              </w:rPr>
              <w:t>愿意为之不懈奋斗。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pacing w:val="-4"/>
                <w:sz w:val="21"/>
                <w:szCs w:val="21"/>
              </w:rPr>
            </w:pPr>
            <w:r>
              <w:rPr>
                <w:rFonts w:eastAsia="方正仿宋_GBK"/>
                <w:spacing w:val="-4"/>
                <w:sz w:val="21"/>
                <w:szCs w:val="21"/>
              </w:rPr>
              <w:t>2. 了解中国梦的内涵，对实现中国梦有信心。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3. 认同中国特色社会主义是中国发展进步的唯一正确道路。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  <w:r>
              <w:rPr>
                <w:rFonts w:hint="eastAsia" w:eastAsia="方正楷体简体"/>
                <w:sz w:val="24"/>
                <w:szCs w:val="24"/>
              </w:rPr>
              <w:t>热爱伟大祖国</w:t>
            </w: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4. 爱护和尊重国旗、国歌、国徽，理解其内涵，无损害国家形象的言行。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是/否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5. 关心国家大事，有家国情怀和时代责任感，坚持爱国、爱党、爱社会主义相统一，有国家安全意识。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6. 民族自尊心、自信心、自豪感强，带头学习中华优秀传统文化，了解其代表性思想理念，无崇洋媚外思想和表现。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  <w:r>
              <w:rPr>
                <w:rFonts w:hint="eastAsia" w:eastAsia="方正楷体简体"/>
                <w:sz w:val="24"/>
                <w:szCs w:val="24"/>
              </w:rPr>
              <w:t>崇尚科学理性</w:t>
            </w: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7. 知道党团员必须是无神论者，不信仰宗教、不参加宗教活动，自觉抵制封建迷信，反对邪教。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是/否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5" w:type="dxa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eastAsia="方正黑体简体"/>
                <w:sz w:val="24"/>
                <w:szCs w:val="24"/>
              </w:rPr>
              <w:t>讲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eastAsia="方正黑体简体"/>
                <w:sz w:val="24"/>
                <w:szCs w:val="24"/>
              </w:rPr>
              <w:t>政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eastAsia="方正黑体简体"/>
                <w:sz w:val="24"/>
                <w:szCs w:val="24"/>
              </w:rPr>
              <w:t>治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hint="eastAsia" w:eastAsia="方正黑体简体"/>
                <w:sz w:val="24"/>
                <w:szCs w:val="24"/>
              </w:rPr>
              <w:t>)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hint="eastAsia" w:eastAsia="方正黑体简体"/>
                <w:sz w:val="24"/>
                <w:szCs w:val="24"/>
              </w:rPr>
              <w:t>25</w:t>
            </w:r>
            <w:r>
              <w:rPr>
                <w:rFonts w:eastAsia="方正黑体简体"/>
                <w:sz w:val="24"/>
                <w:szCs w:val="24"/>
              </w:rPr>
              <w:t>分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hint="eastAsia" w:eastAsia="方正黑体简体"/>
                <w:sz w:val="24"/>
                <w:szCs w:val="24"/>
              </w:rPr>
              <w:t>(</w:t>
            </w:r>
          </w:p>
        </w:tc>
        <w:tc>
          <w:tcPr>
            <w:tcW w:w="1773" w:type="dxa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  <w:r>
              <w:rPr>
                <w:rFonts w:hint="eastAsia" w:eastAsia="方正楷体简体"/>
                <w:sz w:val="24"/>
                <w:szCs w:val="24"/>
              </w:rPr>
              <w:t>学习党的理论</w:t>
            </w: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8. 认真学习党的科学理论，学习党史、新中国史、改革开放史、社会主义发展史，了解党的伟大光荣正确，能结合实际分享体会。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9. 积极参加团内政治学习活动，每年参加团内集中学习培训不少于4次（团课学习不少于8学时）、测试合格（团校结业）。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是/否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10. 思想政治类课程考评优良。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是/否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  <w:r>
              <w:rPr>
                <w:rFonts w:hint="eastAsia" w:eastAsia="方正楷体简体"/>
                <w:sz w:val="24"/>
                <w:szCs w:val="24"/>
              </w:rPr>
              <w:t>拥护党的领导</w:t>
            </w: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11. 能通过历史发展、理论实践和国际比较，讲述中国特色社会主义制度的显著优势。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12. 爱戴党的领袖，了解习近平总书记治国理政思想，能讲述若干习近平总书记对青年的寄语。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13. 对社会舆论和网络言论有政治敏锐性和鉴别力，对丑化党和国家形象、诋毁党的领导人或英雄模范、歪曲历史等错误言行，敢于发声亮剑、驳斥斗争。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14. 无反党反社会主义的言行。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是/否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5" w:type="dxa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hint="eastAsia" w:eastAsia="方正黑体简体"/>
                <w:sz w:val="24"/>
                <w:szCs w:val="24"/>
              </w:rPr>
              <w:t>重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eastAsia="方正黑体简体"/>
                <w:sz w:val="24"/>
                <w:szCs w:val="24"/>
              </w:rPr>
              <w:t>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hint="eastAsia" w:eastAsia="方正黑体简体"/>
                <w:sz w:val="24"/>
                <w:szCs w:val="24"/>
              </w:rPr>
              <w:t>行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hint="eastAsia" w:eastAsia="方正黑体简体"/>
                <w:sz w:val="24"/>
                <w:szCs w:val="24"/>
              </w:rPr>
              <w:t>)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hint="eastAsia" w:eastAsia="方正黑体简体"/>
                <w:sz w:val="24"/>
                <w:szCs w:val="24"/>
              </w:rPr>
              <w:t>15</w:t>
            </w:r>
            <w:r>
              <w:rPr>
                <w:rFonts w:eastAsia="方正黑体简体"/>
                <w:sz w:val="24"/>
                <w:szCs w:val="24"/>
              </w:rPr>
              <w:t>分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hint="eastAsia" w:eastAsia="方正黑体简体"/>
                <w:sz w:val="24"/>
                <w:szCs w:val="24"/>
              </w:rPr>
              <w:t>(</w:t>
            </w:r>
          </w:p>
        </w:tc>
        <w:tc>
          <w:tcPr>
            <w:tcW w:w="1773" w:type="dxa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  <w:r>
              <w:rPr>
                <w:rFonts w:hint="eastAsia" w:eastAsia="方正楷体简体"/>
                <w:sz w:val="24"/>
                <w:szCs w:val="24"/>
              </w:rPr>
              <w:t>明辨善恶美丑</w:t>
            </w: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 xml:space="preserve">15. </w:t>
            </w:r>
            <w:r>
              <w:rPr>
                <w:rFonts w:eastAsia="方正仿宋_GBK"/>
                <w:spacing w:val="-8"/>
                <w:sz w:val="21"/>
                <w:szCs w:val="21"/>
              </w:rPr>
              <w:t>学习践行社会主义核心价值观，做到知行合一。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16. 诚实守信，言行一致、表里如一。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是/否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17. 弘扬主旋律，传播正能量，不造谣、不信谣、不传谣。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  <w:r>
              <w:rPr>
                <w:rFonts w:hint="eastAsia" w:eastAsia="方正楷体简体"/>
                <w:sz w:val="24"/>
                <w:szCs w:val="24"/>
              </w:rPr>
              <w:t>发扬集体主义</w:t>
            </w: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18. 热心集体事务，团队意识和集体荣誉感强，带头参加、组织集体活动。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 xml:space="preserve">19. </w:t>
            </w:r>
            <w:r>
              <w:rPr>
                <w:rFonts w:eastAsia="方正仿宋_GBK"/>
                <w:spacing w:val="-6"/>
                <w:sz w:val="21"/>
                <w:szCs w:val="21"/>
              </w:rPr>
              <w:t>中华民族共同体意识强，与身边其他民族的同学和睦相处，自觉同破坏民族团结的言行作斗争。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  <w:highlight w:val="yellow"/>
              </w:rPr>
            </w:pPr>
            <w:r>
              <w:rPr>
                <w:rFonts w:hint="eastAsia" w:eastAsia="方正楷体简体"/>
                <w:sz w:val="24"/>
                <w:szCs w:val="24"/>
              </w:rPr>
              <w:t>乐于奉献社会</w:t>
            </w: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20. 践行文明风尚，带头参与学雷锋志愿服务等社会公益活动，成为注册志愿者，年度志愿服务时长不少于20小时。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795" w:type="dxa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eastAsia="方正黑体简体"/>
                <w:sz w:val="24"/>
                <w:szCs w:val="24"/>
              </w:rPr>
              <w:t>争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eastAsia="方正黑体简体"/>
                <w:sz w:val="24"/>
                <w:szCs w:val="24"/>
              </w:rPr>
              <w:t>先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eastAsia="方正黑体简体"/>
                <w:sz w:val="24"/>
                <w:szCs w:val="24"/>
              </w:rPr>
              <w:t>锋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hint="eastAsia" w:eastAsia="方正黑体简体"/>
                <w:sz w:val="24"/>
                <w:szCs w:val="24"/>
              </w:rPr>
              <w:t>)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hint="eastAsia" w:eastAsia="方正黑体简体"/>
                <w:sz w:val="24"/>
                <w:szCs w:val="24"/>
              </w:rPr>
              <w:t>20</w:t>
            </w:r>
            <w:r>
              <w:rPr>
                <w:rFonts w:eastAsia="方正黑体简体"/>
                <w:sz w:val="24"/>
                <w:szCs w:val="24"/>
              </w:rPr>
              <w:t>分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hint="eastAsia" w:eastAsia="方正黑体简体"/>
                <w:sz w:val="24"/>
                <w:szCs w:val="24"/>
              </w:rPr>
              <w:t>(</w:t>
            </w:r>
          </w:p>
        </w:tc>
        <w:tc>
          <w:tcPr>
            <w:tcW w:w="1773" w:type="dxa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  <w:r>
              <w:rPr>
                <w:rFonts w:hint="eastAsia" w:eastAsia="方正楷体简体"/>
                <w:sz w:val="24"/>
                <w:szCs w:val="24"/>
              </w:rPr>
              <w:t>矢志艰苦奋斗</w:t>
            </w: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21. 劳动能力强，积极参加校内外实践活动，尊重普通劳动者，勤俭节约、爱惜粮食，不攀比物质生活。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22. 对我国基本国情和所处的国际环境有清晰认识，有接续奋斗的意识，有通过脚踏实地奋斗创造美好生活的决心。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23. 心态阳光、乐观向上，遇到挫折不自暴自弃，敢于迎难而上。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  <w:r>
              <w:rPr>
                <w:rFonts w:hint="eastAsia" w:eastAsia="方正楷体简体"/>
                <w:sz w:val="24"/>
                <w:szCs w:val="24"/>
              </w:rPr>
              <w:t>勇于创先争优</w:t>
            </w: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24. 学习认真刻苦，学业成绩良好。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25. 有较强的创新意识和创新能力，积极参与课题研究、项目科研等。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26. 尊敬师长、团结同学，示范表率作用好，综合测评满意度较高。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27. 自觉向优秀党团员学习，主动向党组织靠拢、积极申请入党。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95" w:type="dxa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eastAsia="方正黑体简体"/>
                <w:sz w:val="24"/>
                <w:szCs w:val="24"/>
              </w:rPr>
              <w:t>守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eastAsia="方正黑体简体"/>
                <w:sz w:val="24"/>
                <w:szCs w:val="24"/>
              </w:rPr>
              <w:t>纪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eastAsia="方正黑体简体"/>
                <w:sz w:val="24"/>
                <w:szCs w:val="24"/>
              </w:rPr>
              <w:t>律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hint="eastAsia" w:eastAsia="方正黑体简体"/>
                <w:sz w:val="24"/>
                <w:szCs w:val="24"/>
              </w:rPr>
              <w:t>)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hint="eastAsia" w:eastAsia="方正黑体简体"/>
                <w:sz w:val="24"/>
                <w:szCs w:val="24"/>
              </w:rPr>
              <w:t>15</w:t>
            </w:r>
            <w:r>
              <w:rPr>
                <w:rFonts w:eastAsia="方正黑体简体"/>
                <w:sz w:val="24"/>
                <w:szCs w:val="24"/>
              </w:rPr>
              <w:t>分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  <w:r>
              <w:rPr>
                <w:rFonts w:hint="eastAsia" w:eastAsia="方正黑体简体"/>
                <w:sz w:val="24"/>
                <w:szCs w:val="24"/>
              </w:rPr>
              <w:t>(</w:t>
            </w:r>
          </w:p>
        </w:tc>
        <w:tc>
          <w:tcPr>
            <w:tcW w:w="1773" w:type="dxa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  <w:r>
              <w:rPr>
                <w:rFonts w:hint="eastAsia" w:eastAsia="方正楷体简体"/>
                <w:sz w:val="24"/>
                <w:szCs w:val="24"/>
              </w:rPr>
              <w:t>模范遵守团章</w:t>
            </w: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28. 主动学团章、唱</w:t>
            </w:r>
            <w:r>
              <w:rPr>
                <w:rFonts w:hint="eastAsia" w:eastAsia="方正仿宋_GBK"/>
                <w:sz w:val="21"/>
                <w:szCs w:val="21"/>
              </w:rPr>
              <w:t>团歌</w:t>
            </w:r>
            <w:r>
              <w:rPr>
                <w:rFonts w:eastAsia="方正仿宋_GBK"/>
                <w:sz w:val="21"/>
                <w:szCs w:val="21"/>
              </w:rPr>
              <w:t>、举团旗、戴团徽，履行团员义务、正确行使团员权利。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29. 了解团史，团员意识和组织观念强，积极参加组织生活，主动交纳团费，认真完成团组织分配的工作。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  <w:r>
              <w:rPr>
                <w:rFonts w:hint="eastAsia" w:eastAsia="方正楷体简体"/>
                <w:sz w:val="24"/>
                <w:szCs w:val="24"/>
              </w:rPr>
              <w:t>严守法律纪律</w:t>
            </w: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30. 尊崇宪法法律，带头尊法学法守法用法，法律意识和法治观念强，了解常见的违法犯罪案例和启示。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ABCD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黑体简体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方正楷体简体"/>
                <w:sz w:val="24"/>
                <w:szCs w:val="24"/>
              </w:rPr>
            </w:pPr>
          </w:p>
        </w:tc>
        <w:tc>
          <w:tcPr>
            <w:tcW w:w="4535" w:type="dxa"/>
            <w:vAlign w:val="center"/>
          </w:tcPr>
          <w:p>
            <w:pPr>
              <w:spacing w:line="32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31. 没有因违反团的纪律、校纪校规、实习单位规章制度等被处理处罚，无法律规定的严重不良行为和违法犯罪行为。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是/否</w:t>
            </w: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※▲</w:t>
            </w:r>
          </w:p>
        </w:tc>
      </w:tr>
    </w:tbl>
    <w:p>
      <w:pPr>
        <w:spacing w:line="360" w:lineRule="exact"/>
        <w:ind w:firstLine="0" w:firstLineChars="0"/>
      </w:pPr>
      <w:r>
        <w:rPr>
          <w:rFonts w:hint="eastAsia" w:eastAsia="方正楷体简体"/>
          <w:sz w:val="24"/>
          <w:szCs w:val="24"/>
        </w:rPr>
        <w:t>注：标注</w:t>
      </w:r>
      <w:r>
        <w:rPr>
          <w:rFonts w:hint="eastAsia" w:eastAsia="方正楷体简体"/>
          <w:sz w:val="24"/>
          <w:szCs w:val="24"/>
          <w:lang w:eastAsia="zh-CN"/>
        </w:rPr>
        <w:t>“</w:t>
      </w:r>
      <w:r>
        <w:rPr>
          <w:rFonts w:hint="eastAsia" w:eastAsia="方正楷体简体"/>
          <w:sz w:val="24"/>
          <w:szCs w:val="24"/>
        </w:rPr>
        <w:t>※</w:t>
      </w:r>
      <w:r>
        <w:rPr>
          <w:rFonts w:hint="eastAsia" w:eastAsia="方正楷体简体"/>
          <w:sz w:val="24"/>
          <w:szCs w:val="24"/>
          <w:lang w:eastAsia="zh-CN"/>
        </w:rPr>
        <w:t>”</w:t>
      </w:r>
      <w:r>
        <w:rPr>
          <w:rFonts w:hint="eastAsia" w:eastAsia="方正楷体简体"/>
          <w:sz w:val="24"/>
          <w:szCs w:val="24"/>
        </w:rPr>
        <w:t>的为</w:t>
      </w:r>
      <w:r>
        <w:rPr>
          <w:rFonts w:hint="eastAsia" w:eastAsia="方正楷体简体"/>
          <w:sz w:val="24"/>
          <w:szCs w:val="24"/>
          <w:lang w:eastAsia="zh-CN"/>
        </w:rPr>
        <w:t>“</w:t>
      </w:r>
      <w:r>
        <w:rPr>
          <w:rFonts w:hint="eastAsia" w:eastAsia="方正楷体简体"/>
          <w:sz w:val="24"/>
          <w:szCs w:val="24"/>
        </w:rPr>
        <w:t>负面清单</w:t>
      </w:r>
      <w:r>
        <w:rPr>
          <w:rFonts w:hint="eastAsia" w:eastAsia="方正楷体简体"/>
          <w:sz w:val="24"/>
          <w:szCs w:val="24"/>
          <w:lang w:eastAsia="zh-CN"/>
        </w:rPr>
        <w:t>”</w:t>
      </w:r>
      <w:r>
        <w:rPr>
          <w:rFonts w:hint="eastAsia" w:eastAsia="方正楷体简体"/>
          <w:sz w:val="24"/>
          <w:szCs w:val="24"/>
        </w:rPr>
        <w:t>项，标注</w:t>
      </w:r>
      <w:r>
        <w:rPr>
          <w:rFonts w:hint="eastAsia" w:eastAsia="方正楷体简体"/>
          <w:sz w:val="24"/>
          <w:szCs w:val="24"/>
          <w:lang w:eastAsia="zh-CN"/>
        </w:rPr>
        <w:t>“</w:t>
      </w:r>
      <w:r>
        <w:rPr>
          <w:rFonts w:hint="eastAsia" w:eastAsia="方正楷体简体"/>
          <w:sz w:val="24"/>
          <w:szCs w:val="24"/>
        </w:rPr>
        <w:t>▲</w:t>
      </w:r>
      <w:r>
        <w:rPr>
          <w:rFonts w:hint="eastAsia" w:eastAsia="方正楷体简体"/>
          <w:sz w:val="24"/>
          <w:szCs w:val="24"/>
          <w:lang w:eastAsia="zh-CN"/>
        </w:rPr>
        <w:t>”</w:t>
      </w:r>
      <w:r>
        <w:rPr>
          <w:rFonts w:hint="eastAsia" w:eastAsia="方正楷体简体"/>
          <w:sz w:val="24"/>
          <w:szCs w:val="24"/>
        </w:rPr>
        <w:t>的同时作为入团评价参考细则。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984" w:right="1531" w:bottom="1984" w:left="1531" w:header="851" w:footer="992" w:gutter="0"/>
      <w:pgNumType w:fmt="numberInDash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3657DFC-9EBE-4774-B00B-D58ABBDFA3E6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2" w:fontKey="{93303E9D-ADE1-46FC-BF2F-4F744BAF7A59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F035FB3-7E73-4309-9503-A0A8F9896FA8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2887C9D3-1BE5-43CB-BE7F-431C8A8BFF1E}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5" w:fontKey="{F0B48231-E7D9-4820-A94E-EAA98E91BD42}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6" w:fontKey="{4CBFB451-711C-4287-B3EB-8B61BDA43CD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2AC69385-5A2E-4062-AFEC-4B2681C614B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ind w:firstLine="0" w:firstLineChars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firstLine="0" w:firstLineChars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kODJjNmE2Yjg4NjdhMTU3OWY2OWE3NzhkMmNjMGUifQ=="/>
  </w:docVars>
  <w:rsids>
    <w:rsidRoot w:val="00000000"/>
    <w:rsid w:val="01C714B4"/>
    <w:rsid w:val="150D16E4"/>
    <w:rsid w:val="45E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方正仿宋简体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1831</Words>
  <Characters>1972</Characters>
  <Lines>0</Lines>
  <Paragraphs>0</Paragraphs>
  <TotalTime>1</TotalTime>
  <ScaleCrop>false</ScaleCrop>
  <LinksUpToDate>false</LinksUpToDate>
  <CharactersWithSpaces>2003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2022-11-30T13:11:00Z</dcterms:created>
  <dc:creator>lenovo</dc:creator>
  <cp:lastModifiedBy>Y  x  Y</cp:lastModifiedBy>
  <dcterms:modified xsi:type="dcterms:W3CDTF">2022-12-01T12:08:51Z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300688F24D1543699BCE65165172982B</vt:lpwstr>
  </property>
</Properties>
</file>