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80" w:lineRule="exact"/>
        <w:ind w:firstLine="0"/>
        <w:jc w:val="center"/>
        <w:rPr>
          <w:rFonts w:ascii="Times New Roman" w:hAnsi="Times New Roman" w:eastAsia="方正小标宋简体" w:cs="Times New Roman"/>
          <w:snapToGrid w:val="0"/>
          <w:kern w:val="0"/>
          <w:sz w:val="44"/>
          <w:szCs w:val="44"/>
        </w:rPr>
      </w:pPr>
      <w:r>
        <w:rPr>
          <w:rFonts w:hint="eastAsia" w:ascii="Times New Roman" w:hAnsi="Times New Roman" w:eastAsia="方正小标宋简体" w:cs="Times New Roman"/>
          <w:snapToGrid w:val="0"/>
          <w:kern w:val="0"/>
          <w:sz w:val="44"/>
          <w:szCs w:val="44"/>
        </w:rPr>
        <w:t>关于组织开展</w:t>
      </w:r>
      <w:r>
        <w:rPr>
          <w:rFonts w:hint="eastAsia" w:ascii="Times New Roman" w:hAnsi="Times New Roman" w:eastAsia="方正小标宋简体" w:cs="Times New Roman"/>
          <w:snapToGrid w:val="0"/>
          <w:kern w:val="0"/>
          <w:sz w:val="44"/>
          <w:szCs w:val="44"/>
          <w:lang w:eastAsia="zh-CN"/>
        </w:rPr>
        <w:t>“</w:t>
      </w:r>
      <w:r>
        <w:rPr>
          <w:rFonts w:hint="eastAsia" w:ascii="Times New Roman" w:hAnsi="Times New Roman" w:eastAsia="方正小标宋简体" w:cs="Times New Roman"/>
          <w:snapToGrid w:val="0"/>
          <w:kern w:val="0"/>
          <w:sz w:val="44"/>
          <w:szCs w:val="44"/>
        </w:rPr>
        <w:t>南通市首届高校</w:t>
      </w:r>
    </w:p>
    <w:p>
      <w:pPr>
        <w:autoSpaceDE w:val="0"/>
        <w:autoSpaceDN w:val="0"/>
        <w:snapToGrid w:val="0"/>
        <w:spacing w:line="580" w:lineRule="exact"/>
        <w:ind w:firstLine="0"/>
        <w:jc w:val="center"/>
        <w:rPr>
          <w:rFonts w:hint="eastAsia" w:ascii="Times New Roman" w:hAnsi="Times New Roman" w:eastAsia="方正小标宋简体" w:cs="Times New Roman"/>
          <w:snapToGrid w:val="0"/>
          <w:kern w:val="0"/>
          <w:sz w:val="44"/>
          <w:szCs w:val="44"/>
        </w:rPr>
      </w:pPr>
      <w:r>
        <w:rPr>
          <w:rFonts w:hint="eastAsia" w:ascii="Times New Roman" w:hAnsi="Times New Roman" w:eastAsia="方正小标宋简体" w:cs="Times New Roman"/>
          <w:snapToGrid w:val="0"/>
          <w:kern w:val="0"/>
          <w:sz w:val="44"/>
          <w:szCs w:val="44"/>
          <w:lang w:eastAsia="zh-CN"/>
        </w:rPr>
        <w:t>‘</w:t>
      </w:r>
      <w:r>
        <w:rPr>
          <w:rFonts w:hint="eastAsia" w:ascii="Times New Roman" w:hAnsi="Times New Roman" w:eastAsia="方正小标宋简体" w:cs="Times New Roman"/>
          <w:snapToGrid w:val="0"/>
          <w:kern w:val="0"/>
          <w:sz w:val="44"/>
          <w:szCs w:val="44"/>
        </w:rPr>
        <w:t>青春聚力 助农邮我</w:t>
      </w:r>
      <w:r>
        <w:rPr>
          <w:rFonts w:hint="eastAsia" w:ascii="Times New Roman" w:hAnsi="Times New Roman" w:eastAsia="方正小标宋简体" w:cs="Times New Roman"/>
          <w:snapToGrid w:val="0"/>
          <w:kern w:val="0"/>
          <w:sz w:val="44"/>
          <w:szCs w:val="44"/>
          <w:lang w:eastAsia="zh-CN"/>
        </w:rPr>
        <w:t>’</w:t>
      </w:r>
      <w:r>
        <w:rPr>
          <w:rFonts w:hint="eastAsia" w:ascii="Times New Roman" w:hAnsi="Times New Roman" w:eastAsia="方正小标宋简体" w:cs="Times New Roman"/>
          <w:snapToGrid w:val="0"/>
          <w:kern w:val="0"/>
          <w:sz w:val="44"/>
          <w:szCs w:val="44"/>
        </w:rPr>
        <w:t>短视频大赛</w:t>
      </w:r>
      <w:r>
        <w:rPr>
          <w:rFonts w:hint="eastAsia" w:ascii="Times New Roman" w:hAnsi="Times New Roman" w:eastAsia="方正小标宋简体" w:cs="Times New Roman"/>
          <w:snapToGrid w:val="0"/>
          <w:kern w:val="0"/>
          <w:sz w:val="44"/>
          <w:szCs w:val="44"/>
          <w:lang w:eastAsia="zh-CN"/>
        </w:rPr>
        <w:t>”</w:t>
      </w:r>
      <w:r>
        <w:rPr>
          <w:rFonts w:hint="eastAsia" w:ascii="Times New Roman" w:hAnsi="Times New Roman" w:eastAsia="方正小标宋简体" w:cs="Times New Roman"/>
          <w:snapToGrid w:val="0"/>
          <w:kern w:val="0"/>
          <w:sz w:val="44"/>
          <w:szCs w:val="44"/>
          <w:lang w:val="en-US" w:eastAsia="zh-CN"/>
        </w:rPr>
        <w:t>校内选拔赛</w:t>
      </w:r>
      <w:r>
        <w:rPr>
          <w:rFonts w:hint="eastAsia" w:ascii="Times New Roman" w:hAnsi="Times New Roman" w:eastAsia="方正小标宋简体" w:cs="Times New Roman"/>
          <w:snapToGrid w:val="0"/>
          <w:kern w:val="0"/>
          <w:sz w:val="44"/>
          <w:szCs w:val="44"/>
        </w:rPr>
        <w:t>的通知</w:t>
      </w:r>
    </w:p>
    <w:p>
      <w:pPr>
        <w:autoSpaceDE w:val="0"/>
        <w:autoSpaceDN w:val="0"/>
        <w:snapToGrid w:val="0"/>
        <w:spacing w:line="580" w:lineRule="exact"/>
        <w:ind w:firstLine="0"/>
        <w:jc w:val="both"/>
        <w:rPr>
          <w:rFonts w:hint="eastAsia" w:ascii="仿宋_GB2312" w:hAnsi="仿宋" w:eastAsia="仿宋_GB2312"/>
          <w:sz w:val="32"/>
          <w:szCs w:val="32"/>
          <w:lang w:eastAsia="zh-CN"/>
        </w:rPr>
      </w:pPr>
      <w:r>
        <w:rPr>
          <w:rFonts w:hint="eastAsia" w:ascii="仿宋_GB2312" w:hAnsi="仿宋" w:eastAsia="仿宋_GB2312"/>
          <w:sz w:val="32"/>
          <w:szCs w:val="32"/>
        </w:rPr>
        <w:t>各二级学院</w:t>
      </w:r>
      <w:r>
        <w:rPr>
          <w:rFonts w:hint="eastAsia" w:ascii="仿宋_GB2312" w:hAnsi="仿宋" w:eastAsia="仿宋_GB2312"/>
          <w:sz w:val="32"/>
          <w:szCs w:val="32"/>
          <w:lang w:eastAsia="zh-CN"/>
        </w:rPr>
        <w:t>：</w:t>
      </w:r>
    </w:p>
    <w:p>
      <w:pPr>
        <w:spacing w:line="520" w:lineRule="exact"/>
        <w:ind w:firstLine="627" w:firstLineChars="196"/>
        <w:rPr>
          <w:rFonts w:hint="default" w:ascii="仿宋_GB2312" w:eastAsia="仿宋_GB2312"/>
          <w:sz w:val="32"/>
          <w:szCs w:val="32"/>
          <w:lang w:val="en-US" w:eastAsia="zh-CN"/>
        </w:rPr>
      </w:pPr>
      <w:r>
        <w:rPr>
          <w:rFonts w:hint="eastAsia" w:ascii="仿宋_GB2312" w:eastAsia="仿宋_GB2312"/>
          <w:sz w:val="32"/>
          <w:szCs w:val="32"/>
        </w:rPr>
        <w:t>根据《关于组织开展南通市首届高校“青春聚力 助农邮我”短视频大赛的通知》（通农函〔2022〕35号）的相关要求，经研究决定，我校将在2022年</w:t>
      </w:r>
      <w:r>
        <w:rPr>
          <w:rFonts w:hint="eastAsia" w:ascii="仿宋_GB2312" w:eastAsia="仿宋_GB2312"/>
          <w:sz w:val="32"/>
          <w:szCs w:val="32"/>
          <w:lang w:val="en-US" w:eastAsia="zh-CN"/>
        </w:rPr>
        <w:t>11月-12</w:t>
      </w:r>
      <w:r>
        <w:rPr>
          <w:rFonts w:hint="eastAsia" w:ascii="仿宋_GB2312" w:eastAsia="仿宋_GB2312"/>
          <w:sz w:val="32"/>
          <w:szCs w:val="32"/>
        </w:rPr>
        <w:t>月进行“南通市首届高校‘青春聚力 助农邮我’短视频大赛”校内选拔赛</w:t>
      </w:r>
      <w:r>
        <w:rPr>
          <w:rFonts w:hint="eastAsia" w:ascii="仿宋_GB2312" w:eastAsia="仿宋_GB2312"/>
          <w:sz w:val="32"/>
          <w:szCs w:val="32"/>
          <w:lang w:eastAsia="zh-CN"/>
        </w:rPr>
        <w:t>，</w:t>
      </w:r>
      <w:r>
        <w:rPr>
          <w:rFonts w:hint="eastAsia" w:ascii="仿宋_GB2312" w:eastAsia="仿宋_GB2312"/>
          <w:sz w:val="32"/>
          <w:szCs w:val="32"/>
        </w:rPr>
        <w:t>并从中遴选出优秀作品参加</w:t>
      </w:r>
      <w:r>
        <w:rPr>
          <w:rFonts w:hint="eastAsia" w:ascii="仿宋_GB2312" w:eastAsia="仿宋_GB2312"/>
          <w:sz w:val="32"/>
          <w:szCs w:val="32"/>
          <w:lang w:val="en-US" w:eastAsia="zh-CN"/>
        </w:rPr>
        <w:t>市</w:t>
      </w:r>
      <w:r>
        <w:rPr>
          <w:rFonts w:hint="eastAsia" w:ascii="仿宋_GB2312" w:eastAsia="仿宋_GB2312"/>
          <w:sz w:val="32"/>
          <w:szCs w:val="32"/>
        </w:rPr>
        <w:t>赛。</w:t>
      </w:r>
      <w:r>
        <w:rPr>
          <w:rFonts w:hint="eastAsia" w:ascii="仿宋_GB2312" w:eastAsia="仿宋_GB2312"/>
          <w:sz w:val="32"/>
          <w:szCs w:val="32"/>
          <w:lang w:val="en-US" w:eastAsia="zh-CN"/>
        </w:rPr>
        <w:t>现将校内选拔赛有关事项通知如下：</w:t>
      </w:r>
    </w:p>
    <w:p>
      <w:pPr>
        <w:spacing w:line="520" w:lineRule="exact"/>
        <w:ind w:firstLine="627" w:firstLineChars="196"/>
        <w:rPr>
          <w:rFonts w:ascii="黑体" w:hAnsi="黑体" w:eastAsia="黑体" w:cs="Times New Roman"/>
          <w:bCs/>
          <w:sz w:val="32"/>
          <w:szCs w:val="32"/>
        </w:rPr>
      </w:pPr>
      <w:r>
        <w:rPr>
          <w:rFonts w:hint="eastAsia" w:ascii="黑体" w:hAnsi="黑体" w:eastAsia="黑体" w:cs="Times New Roman"/>
          <w:bCs/>
          <w:sz w:val="32"/>
          <w:szCs w:val="32"/>
        </w:rPr>
        <w:t>一、</w:t>
      </w:r>
      <w:r>
        <w:rPr>
          <w:rFonts w:hint="eastAsia" w:ascii="黑体" w:hAnsi="黑体" w:eastAsia="黑体" w:cs="Times New Roman"/>
          <w:bCs/>
          <w:sz w:val="32"/>
          <w:szCs w:val="32"/>
          <w:lang w:val="en-US" w:eastAsia="zh-CN"/>
        </w:rPr>
        <w:t>学校</w:t>
      </w:r>
      <w:r>
        <w:rPr>
          <w:rFonts w:hint="eastAsia" w:ascii="黑体" w:hAnsi="黑体" w:eastAsia="黑体" w:cs="Times New Roman"/>
          <w:bCs/>
          <w:sz w:val="32"/>
          <w:szCs w:val="32"/>
        </w:rPr>
        <w:t>组织机构</w:t>
      </w:r>
    </w:p>
    <w:p>
      <w:pPr>
        <w:spacing w:line="52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主办单位：</w:t>
      </w:r>
      <w:r>
        <w:rPr>
          <w:rFonts w:hint="eastAsia" w:ascii="仿宋_GB2312" w:hAnsi="Calibri" w:eastAsia="仿宋_GB2312" w:cs="Times New Roman"/>
          <w:sz w:val="32"/>
          <w:szCs w:val="32"/>
          <w:lang w:val="en-US" w:eastAsia="zh-CN"/>
        </w:rPr>
        <w:t>共青团南通理工学院委员会</w:t>
      </w:r>
    </w:p>
    <w:p>
      <w:pPr>
        <w:spacing w:line="52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承办单位：</w:t>
      </w:r>
      <w:r>
        <w:rPr>
          <w:rFonts w:hint="eastAsia" w:ascii="仿宋_GB2312" w:hAnsi="Calibri" w:eastAsia="仿宋_GB2312" w:cs="Times New Roman"/>
          <w:sz w:val="32"/>
          <w:szCs w:val="32"/>
          <w:lang w:val="en-US" w:eastAsia="zh-CN"/>
        </w:rPr>
        <w:t>学生社团管理中心、大学生直播联盟协会</w:t>
      </w:r>
    </w:p>
    <w:p>
      <w:pPr>
        <w:spacing w:line="520" w:lineRule="exact"/>
        <w:ind w:firstLine="627" w:firstLineChars="196"/>
        <w:rPr>
          <w:rFonts w:hint="eastAsia" w:ascii="黑体" w:hAnsi="黑体" w:eastAsia="黑体" w:cs="Times New Roman"/>
          <w:bCs/>
          <w:sz w:val="32"/>
          <w:szCs w:val="32"/>
          <w:lang w:eastAsia="zh-CN"/>
        </w:rPr>
      </w:pPr>
      <w:r>
        <w:rPr>
          <w:rFonts w:hint="eastAsia" w:ascii="黑体" w:hAnsi="黑体" w:eastAsia="黑体" w:cs="Times New Roman"/>
          <w:bCs/>
          <w:sz w:val="32"/>
          <w:szCs w:val="32"/>
        </w:rPr>
        <w:t>二、</w:t>
      </w:r>
      <w:r>
        <w:rPr>
          <w:rFonts w:hint="eastAsia" w:ascii="黑体" w:hAnsi="黑体" w:eastAsia="黑体" w:cs="Times New Roman"/>
          <w:bCs/>
          <w:sz w:val="32"/>
          <w:szCs w:val="32"/>
          <w:lang w:val="en-US" w:eastAsia="zh-CN"/>
        </w:rPr>
        <w:t>活动目的</w:t>
      </w:r>
    </w:p>
    <w:p>
      <w:pPr>
        <w:spacing w:line="52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旨在“凝聚青春力量、激发青春活力”，通过广大在校团员青年的视角，针对南通市品牌农产品制作短视频方式作品，宣传一批南通特色农产品，培育一批新农宣传人才，激发引领更多的团员青年成为家乡农产品代言者，乡村振兴引领者和践行者，让青春在推动“三农”发展的实践中绽放绚丽之花。</w:t>
      </w:r>
    </w:p>
    <w:p>
      <w:pPr>
        <w:spacing w:line="520" w:lineRule="exact"/>
        <w:ind w:firstLine="627" w:firstLineChars="196"/>
        <w:rPr>
          <w:rFonts w:ascii="黑体" w:hAnsi="黑体" w:eastAsia="黑体" w:cs="Times New Roman"/>
          <w:bCs/>
          <w:sz w:val="32"/>
          <w:szCs w:val="32"/>
        </w:rPr>
      </w:pPr>
      <w:r>
        <w:rPr>
          <w:rFonts w:hint="eastAsia" w:ascii="黑体" w:hAnsi="黑体" w:eastAsia="黑体" w:cs="Times New Roman"/>
          <w:bCs/>
          <w:sz w:val="32"/>
          <w:szCs w:val="32"/>
          <w:lang w:val="en-US" w:eastAsia="zh-CN"/>
        </w:rPr>
        <w:t>三</w:t>
      </w:r>
      <w:r>
        <w:rPr>
          <w:rFonts w:hint="eastAsia" w:ascii="黑体" w:hAnsi="黑体" w:eastAsia="黑体" w:cs="Times New Roman"/>
          <w:bCs/>
          <w:sz w:val="32"/>
          <w:szCs w:val="32"/>
        </w:rPr>
        <w:t>、参赛对象</w:t>
      </w:r>
    </w:p>
    <w:p>
      <w:pPr>
        <w:spacing w:line="520" w:lineRule="exact"/>
        <w:ind w:firstLine="640" w:firstLineChars="200"/>
        <w:rPr>
          <w:rFonts w:hint="eastAsia" w:ascii="仿宋_GB2312" w:hAnsi="Calibri" w:eastAsia="仿宋_GB2312" w:cs="Times New Roman"/>
          <w:sz w:val="32"/>
          <w:szCs w:val="32"/>
          <w:lang w:val="en-US" w:eastAsia="zh-CN"/>
        </w:rPr>
      </w:pPr>
      <w:r>
        <w:rPr>
          <w:rFonts w:hint="eastAsia" w:ascii="仿宋_GB2312" w:hAnsi="仿宋" w:eastAsia="仿宋_GB2312" w:cs="Times New Roman"/>
          <w:sz w:val="32"/>
          <w:szCs w:val="32"/>
        </w:rPr>
        <w:t>我校</w:t>
      </w:r>
      <w:r>
        <w:rPr>
          <w:rFonts w:ascii="仿宋_GB2312" w:hAnsi="仿宋" w:eastAsia="仿宋_GB2312" w:cs="Times New Roman"/>
          <w:sz w:val="32"/>
          <w:szCs w:val="32"/>
        </w:rPr>
        <w:t>全日制</w:t>
      </w:r>
      <w:r>
        <w:rPr>
          <w:rFonts w:hint="eastAsia" w:ascii="仿宋_GB2312" w:hAnsi="仿宋" w:eastAsia="仿宋_GB2312" w:cs="Times New Roman"/>
          <w:sz w:val="32"/>
          <w:szCs w:val="32"/>
        </w:rPr>
        <w:t>在籍本科生</w:t>
      </w:r>
      <w:r>
        <w:rPr>
          <w:rFonts w:hint="eastAsia" w:ascii="仿宋_GB2312" w:hAnsi="仿宋" w:eastAsia="仿宋_GB2312" w:cs="Times New Roman"/>
          <w:sz w:val="32"/>
          <w:szCs w:val="32"/>
          <w:lang w:eastAsia="zh-CN"/>
        </w:rPr>
        <w:t>。</w:t>
      </w:r>
    </w:p>
    <w:p>
      <w:pPr>
        <w:spacing w:line="520" w:lineRule="exact"/>
        <w:ind w:right="55"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活动主题</w:t>
      </w:r>
    </w:p>
    <w:p>
      <w:pPr>
        <w:autoSpaceDE w:val="0"/>
        <w:autoSpaceDN w:val="0"/>
        <w:snapToGrid w:val="0"/>
        <w:spacing w:line="520" w:lineRule="exact"/>
        <w:ind w:firstLine="629"/>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青春聚力 助农邮我</w:t>
      </w:r>
    </w:p>
    <w:p>
      <w:pPr>
        <w:spacing w:line="520" w:lineRule="exact"/>
        <w:ind w:right="55"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、赛项设置及要求</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（一）作品格式</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提交作品须画面清晰、音质流畅、品质优良。时长以1分钟</w:t>
      </w:r>
      <w:r>
        <w:rPr>
          <w:rFonts w:hint="eastAsia" w:ascii="仿宋_GB2312" w:eastAsia="仿宋_GB2312"/>
          <w:sz w:val="32"/>
          <w:szCs w:val="32"/>
          <w:lang w:val="en-US" w:eastAsia="zh-CN"/>
        </w:rPr>
        <w:t>-</w:t>
      </w:r>
      <w:r>
        <w:rPr>
          <w:rFonts w:hint="eastAsia" w:ascii="仿宋_GB2312" w:eastAsia="仿宋_GB2312"/>
          <w:sz w:val="32"/>
          <w:szCs w:val="32"/>
          <w:lang w:eastAsia="zh-CN"/>
        </w:rPr>
        <w:t>3分钟为宜，画面宽高比16:9，横屏，视频分辨率1080P，格式为MP4或MOV，作品若使用非普通话须制作字幕。</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（二）作品要求</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1.参赛作品须围绕“青春聚力，助农邮我”主题，为南通特色农产品制作创意短视频或宣传家乡农产品；内容积极向上、阳光健康，遵守国家法律法规、不得与社会主义核心价值观的要求相违背。</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2.参赛者应确认拥有作品的著作权。参赛作品必须是原创，严禁剽窃、提交虚假作品，没有任何水印标记。大赛组委会不承担包括肖像权、名誉权、隐私权、著作权、商标权等纠纷而产生的法律责任。如出现上述责任，组委会保留取消其参赛资格及追回奖项的权利。</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3.本次比赛不收取任何费用，所有参赛作品不得自行通过各类媒体公开发布，否则取消参评资格。参赛作品获奖后，其所有权、著作权、修改权和使用权均归活动组委会所有。</w:t>
      </w:r>
    </w:p>
    <w:p>
      <w:p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4.凡提交参赛作品的参赛者，均视为接受上述各项条款。大赛组委会保留对本次活动的最终解释权。</w:t>
      </w:r>
    </w:p>
    <w:p>
      <w:pPr>
        <w:spacing w:line="520" w:lineRule="exact"/>
        <w:ind w:right="641" w:firstLine="640" w:firstLineChars="200"/>
        <w:rPr>
          <w:rFonts w:ascii="黑体" w:hAnsi="黑体" w:eastAsia="黑体" w:cs="Times New Roman"/>
          <w:bCs/>
          <w:sz w:val="32"/>
          <w:szCs w:val="32"/>
        </w:rPr>
      </w:pPr>
      <w:r>
        <w:rPr>
          <w:rFonts w:hint="eastAsia" w:ascii="黑体" w:hAnsi="黑体" w:eastAsia="黑体" w:cs="Times New Roman"/>
          <w:bCs/>
          <w:sz w:val="32"/>
          <w:szCs w:val="32"/>
          <w:lang w:val="en-US" w:eastAsia="zh-CN"/>
        </w:rPr>
        <w:t>六</w:t>
      </w:r>
      <w:r>
        <w:rPr>
          <w:rFonts w:hint="eastAsia" w:ascii="黑体" w:hAnsi="黑体" w:eastAsia="黑体" w:cs="Times New Roman"/>
          <w:bCs/>
          <w:sz w:val="32"/>
          <w:szCs w:val="32"/>
        </w:rPr>
        <w:t>、竞赛时间安排</w:t>
      </w:r>
    </w:p>
    <w:p>
      <w:pPr>
        <w:autoSpaceDE w:val="0"/>
        <w:autoSpaceDN w:val="0"/>
        <w:snapToGrid w:val="0"/>
        <w:spacing w:line="58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eastAsia="zh-CN"/>
        </w:rPr>
        <w:t>1.宣传发动：</w:t>
      </w:r>
      <w:r>
        <w:rPr>
          <w:rFonts w:hint="eastAsia" w:ascii="仿宋_GB2312" w:eastAsia="仿宋_GB2312"/>
          <w:sz w:val="32"/>
          <w:szCs w:val="32"/>
          <w:lang w:val="en-US" w:eastAsia="zh-CN"/>
        </w:rPr>
        <w:t>2022年11月</w:t>
      </w:r>
      <w:r>
        <w:rPr>
          <w:rFonts w:hint="eastAsia" w:ascii="仿宋_GB2312" w:eastAsia="仿宋_GB2312"/>
          <w:sz w:val="32"/>
          <w:szCs w:val="32"/>
          <w:lang w:eastAsia="zh-CN"/>
        </w:rPr>
        <w:t>24</w:t>
      </w:r>
      <w:r>
        <w:rPr>
          <w:rFonts w:hint="eastAsia" w:ascii="仿宋_GB2312" w:eastAsia="仿宋_GB2312"/>
          <w:sz w:val="32"/>
          <w:szCs w:val="32"/>
          <w:lang w:val="en-US" w:eastAsia="zh-CN"/>
        </w:rPr>
        <w:t>日至2022年11月25日</w:t>
      </w:r>
    </w:p>
    <w:p>
      <w:pPr>
        <w:autoSpaceDE w:val="0"/>
        <w:autoSpaceDN w:val="0"/>
        <w:snapToGrid w:val="0"/>
        <w:spacing w:line="580" w:lineRule="exact"/>
        <w:ind w:firstLine="640" w:firstLineChars="200"/>
        <w:jc w:val="both"/>
        <w:rPr>
          <w:rFonts w:hint="eastAsia" w:ascii="仿宋_GB2312" w:eastAsia="仿宋_GB2312"/>
          <w:sz w:val="32"/>
          <w:szCs w:val="32"/>
          <w:lang w:val="en-US" w:eastAsia="zh-CN"/>
        </w:rPr>
      </w:pPr>
      <w:r>
        <w:rPr>
          <w:rFonts w:hint="eastAsia" w:ascii="仿宋_GB2312" w:hAnsi="仿宋" w:eastAsia="仿宋_GB2312"/>
          <w:sz w:val="32"/>
          <w:szCs w:val="32"/>
        </w:rPr>
        <w:t>2.组织报名：</w:t>
      </w:r>
      <w:r>
        <w:rPr>
          <w:rFonts w:hint="eastAsia" w:ascii="仿宋_GB2312" w:hAnsi="仿宋" w:eastAsia="仿宋_GB2312"/>
          <w:sz w:val="32"/>
          <w:szCs w:val="32"/>
          <w:lang w:val="en-US" w:eastAsia="zh-CN"/>
        </w:rPr>
        <w:t>2022年11月</w:t>
      </w:r>
      <w:r>
        <w:rPr>
          <w:rFonts w:hint="eastAsia" w:ascii="仿宋_GB2312" w:eastAsia="仿宋_GB2312"/>
          <w:sz w:val="32"/>
          <w:szCs w:val="32"/>
          <w:lang w:eastAsia="zh-CN"/>
        </w:rPr>
        <w:t>25</w:t>
      </w:r>
      <w:r>
        <w:rPr>
          <w:rFonts w:hint="eastAsia" w:ascii="仿宋_GB2312" w:eastAsia="仿宋_GB2312"/>
          <w:sz w:val="32"/>
          <w:szCs w:val="32"/>
          <w:lang w:val="en-US" w:eastAsia="zh-CN"/>
        </w:rPr>
        <w:t>日至2022年11月</w:t>
      </w:r>
      <w:r>
        <w:rPr>
          <w:rFonts w:hint="eastAsia" w:ascii="仿宋_GB2312" w:eastAsia="仿宋_GB2312"/>
          <w:sz w:val="32"/>
          <w:szCs w:val="32"/>
          <w:lang w:eastAsia="zh-CN"/>
        </w:rPr>
        <w:t>30</w:t>
      </w:r>
      <w:r>
        <w:rPr>
          <w:rFonts w:hint="eastAsia" w:ascii="仿宋_GB2312" w:eastAsia="仿宋_GB2312"/>
          <w:sz w:val="32"/>
          <w:szCs w:val="32"/>
          <w:lang w:val="en-US" w:eastAsia="zh-CN"/>
        </w:rPr>
        <w:t>日</w:t>
      </w:r>
    </w:p>
    <w:p>
      <w:pPr>
        <w:numPr>
          <w:ilvl w:val="0"/>
          <w:numId w:val="0"/>
        </w:numPr>
        <w:autoSpaceDE w:val="0"/>
        <w:autoSpaceDN w:val="0"/>
        <w:snapToGrid w:val="0"/>
        <w:spacing w:line="580" w:lineRule="exact"/>
        <w:ind w:firstLine="620" w:firstLineChars="200"/>
        <w:jc w:val="both"/>
        <w:rPr>
          <w:rFonts w:hint="eastAsia" w:ascii="仿宋" w:hAnsi="仿宋" w:eastAsia="仿宋" w:cs="仿宋"/>
          <w:kern w:val="0"/>
          <w:sz w:val="31"/>
          <w:szCs w:val="31"/>
          <w:lang w:bidi="ar"/>
        </w:rPr>
      </w:pPr>
      <w:r>
        <w:rPr>
          <w:rFonts w:hint="eastAsia" w:ascii="仿宋" w:hAnsi="仿宋" w:eastAsia="仿宋" w:cs="仿宋"/>
          <w:kern w:val="0"/>
          <w:sz w:val="31"/>
          <w:szCs w:val="31"/>
          <w:lang w:val="en-US" w:eastAsia="zh-CN" w:bidi="ar"/>
        </w:rPr>
        <w:t>请各学院组织</w:t>
      </w:r>
      <w:r>
        <w:rPr>
          <w:rFonts w:ascii="仿宋" w:hAnsi="仿宋" w:eastAsia="仿宋" w:cs="仿宋"/>
          <w:kern w:val="0"/>
          <w:sz w:val="31"/>
          <w:szCs w:val="31"/>
          <w:lang w:bidi="ar"/>
        </w:rPr>
        <w:t>参赛</w:t>
      </w:r>
      <w:r>
        <w:rPr>
          <w:rFonts w:hint="eastAsia" w:ascii="仿宋" w:hAnsi="仿宋" w:eastAsia="仿宋" w:cs="仿宋"/>
          <w:kern w:val="0"/>
          <w:sz w:val="31"/>
          <w:szCs w:val="31"/>
          <w:lang w:val="en-US" w:eastAsia="zh-CN" w:bidi="ar"/>
        </w:rPr>
        <w:t>选手以团队或个人名义报名参加，具体参加方式</w:t>
      </w:r>
      <w:r>
        <w:rPr>
          <w:rFonts w:hint="eastAsia" w:ascii="仿宋" w:hAnsi="仿宋" w:eastAsia="仿宋" w:cs="仿宋"/>
          <w:kern w:val="0"/>
          <w:sz w:val="31"/>
          <w:szCs w:val="31"/>
          <w:lang w:bidi="ar"/>
        </w:rPr>
        <w:t>加入</w:t>
      </w:r>
      <w:r>
        <w:rPr>
          <w:rFonts w:hint="eastAsia" w:ascii="仿宋" w:hAnsi="仿宋" w:eastAsia="仿宋" w:cs="仿宋"/>
          <w:kern w:val="0"/>
          <w:sz w:val="31"/>
          <w:szCs w:val="31"/>
          <w:lang w:val="en-US" w:eastAsia="zh-CN" w:bidi="ar"/>
        </w:rPr>
        <w:t>参赛</w:t>
      </w:r>
      <w:r>
        <w:rPr>
          <w:rFonts w:hint="eastAsia" w:ascii="仿宋" w:hAnsi="仿宋" w:eastAsia="仿宋" w:cs="仿宋"/>
          <w:kern w:val="0"/>
          <w:sz w:val="31"/>
          <w:szCs w:val="31"/>
          <w:lang w:bidi="ar"/>
        </w:rPr>
        <w:t>群</w:t>
      </w:r>
      <w:r>
        <w:rPr>
          <w:rFonts w:hint="eastAsia" w:ascii="仿宋" w:hAnsi="仿宋" w:eastAsia="仿宋" w:cs="仿宋"/>
          <w:kern w:val="0"/>
          <w:sz w:val="31"/>
          <w:szCs w:val="31"/>
          <w:lang w:eastAsia="zh-CN" w:bidi="ar"/>
        </w:rPr>
        <w:t>（</w:t>
      </w:r>
      <w:r>
        <w:rPr>
          <w:rFonts w:hint="eastAsia" w:ascii="仿宋" w:hAnsi="仿宋" w:eastAsia="仿宋" w:cs="仿宋"/>
          <w:kern w:val="0"/>
          <w:sz w:val="31"/>
          <w:szCs w:val="31"/>
          <w:lang w:bidi="ar"/>
        </w:rPr>
        <w:t>QQ</w:t>
      </w:r>
      <w:r>
        <w:rPr>
          <w:rFonts w:hint="eastAsia" w:ascii="仿宋" w:hAnsi="仿宋" w:eastAsia="仿宋" w:cs="仿宋"/>
          <w:kern w:val="0"/>
          <w:sz w:val="31"/>
          <w:szCs w:val="31"/>
          <w:lang w:val="en-US" w:eastAsia="zh-CN" w:bidi="ar"/>
        </w:rPr>
        <w:t>群号;390525530</w:t>
      </w:r>
      <w:r>
        <w:rPr>
          <w:rFonts w:hint="eastAsia" w:ascii="仿宋" w:hAnsi="仿宋" w:eastAsia="仿宋" w:cs="仿宋"/>
          <w:kern w:val="0"/>
          <w:sz w:val="31"/>
          <w:szCs w:val="31"/>
          <w:lang w:eastAsia="zh-CN" w:bidi="ar"/>
        </w:rPr>
        <w:t>）</w:t>
      </w:r>
      <w:r>
        <w:rPr>
          <w:rFonts w:hint="eastAsia" w:ascii="仿宋" w:hAnsi="仿宋" w:eastAsia="仿宋" w:cs="仿宋"/>
          <w:kern w:val="0"/>
          <w:sz w:val="31"/>
          <w:szCs w:val="31"/>
          <w:lang w:bidi="ar"/>
        </w:rPr>
        <w:t>，</w:t>
      </w:r>
      <w:r>
        <w:rPr>
          <w:rFonts w:hint="eastAsia" w:ascii="仿宋" w:hAnsi="仿宋" w:eastAsia="仿宋" w:cs="仿宋"/>
          <w:kern w:val="0"/>
          <w:sz w:val="31"/>
          <w:szCs w:val="31"/>
          <w:lang w:val="en-US" w:eastAsia="zh-CN" w:bidi="ar"/>
        </w:rPr>
        <w:t>群内将发布</w:t>
      </w:r>
      <w:r>
        <w:rPr>
          <w:rFonts w:hint="eastAsia" w:ascii="仿宋" w:hAnsi="仿宋" w:eastAsia="仿宋" w:cs="仿宋"/>
          <w:kern w:val="0"/>
          <w:sz w:val="31"/>
          <w:szCs w:val="31"/>
          <w:lang w:bidi="ar"/>
        </w:rPr>
        <w:t>更多竞赛信息。</w:t>
      </w:r>
      <w:r>
        <w:rPr>
          <w:rFonts w:hint="eastAsia" w:ascii="仿宋" w:hAnsi="仿宋" w:eastAsia="仿宋" w:cs="仿宋"/>
          <w:kern w:val="0"/>
          <w:sz w:val="31"/>
          <w:szCs w:val="31"/>
          <w:lang w:val="en-US" w:eastAsia="zh-CN" w:bidi="ar"/>
        </w:rPr>
        <w:t>同时请参赛选手填写</w:t>
      </w:r>
      <w:r>
        <w:rPr>
          <w:rFonts w:hint="eastAsia" w:ascii="仿宋_GB2312" w:hAnsi="Calibri" w:eastAsia="仿宋_GB2312" w:cs="Times New Roman"/>
          <w:sz w:val="32"/>
          <w:szCs w:val="32"/>
        </w:rPr>
        <w:t>校内选拔赛</w:t>
      </w:r>
      <w:r>
        <w:rPr>
          <w:rFonts w:hint="eastAsia" w:ascii="仿宋" w:hAnsi="仿宋" w:eastAsia="仿宋" w:cs="仿宋"/>
          <w:kern w:val="0"/>
          <w:sz w:val="31"/>
          <w:szCs w:val="31"/>
          <w:lang w:bidi="ar"/>
        </w:rPr>
        <w:t>报名表</w:t>
      </w:r>
      <w:r>
        <w:rPr>
          <w:rFonts w:hint="eastAsia" w:ascii="仿宋" w:hAnsi="仿宋" w:eastAsia="仿宋" w:cs="仿宋"/>
          <w:kern w:val="0"/>
          <w:sz w:val="31"/>
          <w:szCs w:val="31"/>
          <w:lang w:eastAsia="zh-CN" w:bidi="ar"/>
        </w:rPr>
        <w:t>（</w:t>
      </w:r>
      <w:r>
        <w:rPr>
          <w:rFonts w:hint="eastAsia" w:ascii="仿宋" w:hAnsi="仿宋" w:eastAsia="仿宋" w:cs="仿宋"/>
          <w:kern w:val="0"/>
          <w:sz w:val="31"/>
          <w:szCs w:val="31"/>
          <w:lang w:val="en-US" w:eastAsia="zh-CN" w:bidi="ar"/>
        </w:rPr>
        <w:t>附件1</w:t>
      </w:r>
      <w:r>
        <w:rPr>
          <w:rFonts w:hint="eastAsia" w:ascii="仿宋" w:hAnsi="仿宋" w:eastAsia="仿宋" w:cs="仿宋"/>
          <w:kern w:val="0"/>
          <w:sz w:val="31"/>
          <w:szCs w:val="31"/>
          <w:lang w:eastAsia="zh-CN" w:bidi="ar"/>
        </w:rPr>
        <w:t>）</w:t>
      </w:r>
      <w:r>
        <w:rPr>
          <w:rFonts w:hint="eastAsia" w:ascii="仿宋" w:hAnsi="仿宋" w:eastAsia="仿宋" w:cs="仿宋"/>
          <w:kern w:val="0"/>
          <w:sz w:val="31"/>
          <w:szCs w:val="31"/>
          <w:lang w:bidi="ar"/>
        </w:rPr>
        <w:t>，</w:t>
      </w:r>
      <w:r>
        <w:rPr>
          <w:rFonts w:hint="eastAsia" w:ascii="仿宋" w:hAnsi="仿宋" w:eastAsia="仿宋" w:cs="仿宋"/>
          <w:kern w:val="0"/>
          <w:sz w:val="31"/>
          <w:szCs w:val="31"/>
          <w:lang w:val="en-US" w:eastAsia="zh-CN" w:bidi="ar"/>
        </w:rPr>
        <w:t>30日前将</w:t>
      </w:r>
      <w:r>
        <w:rPr>
          <w:rFonts w:hint="eastAsia" w:ascii="仿宋" w:hAnsi="仿宋" w:eastAsia="仿宋" w:cs="仿宋"/>
          <w:kern w:val="0"/>
          <w:sz w:val="31"/>
          <w:szCs w:val="31"/>
          <w:lang w:bidi="ar"/>
        </w:rPr>
        <w:t>报名表发送给</w:t>
      </w:r>
      <w:r>
        <w:rPr>
          <w:rFonts w:hint="eastAsia" w:ascii="仿宋" w:hAnsi="仿宋" w:eastAsia="仿宋" w:cs="仿宋"/>
          <w:kern w:val="0"/>
          <w:sz w:val="31"/>
          <w:szCs w:val="31"/>
          <w:lang w:val="en-US" w:eastAsia="zh-CN" w:bidi="ar"/>
        </w:rPr>
        <w:t>群内负责人</w:t>
      </w:r>
      <w:r>
        <w:rPr>
          <w:rFonts w:hint="eastAsia" w:ascii="仿宋_GB2312" w:eastAsia="仿宋_GB2312"/>
          <w:sz w:val="32"/>
          <w:szCs w:val="32"/>
          <w:lang w:val="en-US" w:eastAsia="zh-CN"/>
        </w:rPr>
        <w:t>顾同学（QQ：1713984810）</w:t>
      </w:r>
      <w:r>
        <w:rPr>
          <w:rFonts w:hint="eastAsia" w:ascii="仿宋" w:hAnsi="仿宋" w:eastAsia="仿宋" w:cs="仿宋"/>
          <w:kern w:val="0"/>
          <w:sz w:val="31"/>
          <w:szCs w:val="31"/>
          <w:lang w:bidi="ar"/>
        </w:rPr>
        <w:t>。</w:t>
      </w:r>
    </w:p>
    <w:p>
      <w:pPr>
        <w:numPr>
          <w:ilvl w:val="0"/>
          <w:numId w:val="0"/>
        </w:numPr>
        <w:autoSpaceDE w:val="0"/>
        <w:autoSpaceDN w:val="0"/>
        <w:snapToGrid w:val="0"/>
        <w:spacing w:line="580" w:lineRule="exact"/>
        <w:ind w:firstLine="620" w:firstLineChars="200"/>
        <w:jc w:val="both"/>
        <w:rPr>
          <w:rFonts w:hint="eastAsia" w:ascii="仿宋_GB2312" w:eastAsia="仿宋_GB2312"/>
          <w:sz w:val="32"/>
          <w:szCs w:val="32"/>
          <w:lang w:eastAsia="zh-CN"/>
        </w:rPr>
      </w:pPr>
      <w:r>
        <w:rPr>
          <w:rFonts w:hint="eastAsia" w:ascii="仿宋" w:hAnsi="仿宋" w:eastAsia="仿宋" w:cs="仿宋"/>
          <w:kern w:val="0"/>
          <w:sz w:val="31"/>
          <w:szCs w:val="31"/>
          <w:lang w:val="en-US" w:eastAsia="zh-CN" w:bidi="ar"/>
        </w:rPr>
        <w:t>3.产品选品：</w:t>
      </w:r>
      <w:r>
        <w:rPr>
          <w:rFonts w:hint="eastAsia" w:ascii="仿宋_GB2312" w:eastAsia="仿宋_GB2312"/>
          <w:sz w:val="32"/>
          <w:szCs w:val="32"/>
          <w:lang w:val="en-US" w:eastAsia="zh-CN"/>
        </w:rPr>
        <w:t>2022年11月</w:t>
      </w:r>
      <w:r>
        <w:rPr>
          <w:rFonts w:hint="eastAsia" w:ascii="仿宋_GB2312" w:eastAsia="仿宋_GB2312"/>
          <w:sz w:val="32"/>
          <w:szCs w:val="32"/>
          <w:lang w:eastAsia="zh-CN"/>
        </w:rPr>
        <w:t>30日</w:t>
      </w:r>
      <w:r>
        <w:rPr>
          <w:rFonts w:hint="eastAsia" w:ascii="仿宋_GB2312" w:eastAsia="仿宋_GB2312"/>
          <w:sz w:val="32"/>
          <w:szCs w:val="32"/>
          <w:lang w:val="en-US" w:eastAsia="zh-CN"/>
        </w:rPr>
        <w:t>之</w:t>
      </w:r>
      <w:r>
        <w:rPr>
          <w:rFonts w:hint="eastAsia" w:ascii="仿宋_GB2312" w:eastAsia="仿宋_GB2312"/>
          <w:sz w:val="32"/>
          <w:szCs w:val="32"/>
          <w:lang w:eastAsia="zh-CN"/>
        </w:rPr>
        <w:t>前</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主办方会将</w:t>
      </w:r>
      <w:r>
        <w:rPr>
          <w:rFonts w:hint="eastAsia" w:ascii="仿宋_GB2312" w:eastAsia="仿宋_GB2312"/>
          <w:sz w:val="32"/>
          <w:szCs w:val="32"/>
          <w:lang w:eastAsia="zh-CN"/>
        </w:rPr>
        <w:t>产品清单</w:t>
      </w:r>
      <w:r>
        <w:rPr>
          <w:rFonts w:hint="eastAsia" w:ascii="仿宋_GB2312" w:eastAsia="仿宋_GB2312"/>
          <w:sz w:val="32"/>
          <w:szCs w:val="32"/>
          <w:lang w:val="en-US" w:eastAsia="zh-CN"/>
        </w:rPr>
        <w:t>目录发布</w:t>
      </w:r>
      <w:r>
        <w:rPr>
          <w:rFonts w:hint="eastAsia" w:ascii="仿宋_GB2312" w:eastAsia="仿宋_GB2312"/>
          <w:sz w:val="32"/>
          <w:szCs w:val="32"/>
          <w:lang w:eastAsia="zh-CN"/>
        </w:rPr>
        <w:t>到参赛群，各参赛队</w:t>
      </w:r>
      <w:r>
        <w:rPr>
          <w:rFonts w:hint="eastAsia" w:ascii="仿宋_GB2312" w:eastAsia="仿宋_GB2312"/>
          <w:sz w:val="32"/>
          <w:szCs w:val="32"/>
          <w:lang w:val="en-US" w:eastAsia="zh-CN"/>
        </w:rPr>
        <w:t>根据</w:t>
      </w:r>
      <w:r>
        <w:rPr>
          <w:rFonts w:hint="eastAsia" w:ascii="仿宋_GB2312" w:eastAsia="仿宋_GB2312"/>
          <w:sz w:val="32"/>
          <w:szCs w:val="32"/>
          <w:lang w:eastAsia="zh-CN"/>
        </w:rPr>
        <w:t>产品清单</w:t>
      </w:r>
      <w:r>
        <w:rPr>
          <w:rFonts w:hint="eastAsia" w:ascii="仿宋_GB2312" w:eastAsia="仿宋_GB2312"/>
          <w:sz w:val="32"/>
          <w:szCs w:val="32"/>
          <w:lang w:val="en-US" w:eastAsia="zh-CN"/>
        </w:rPr>
        <w:t>进行</w:t>
      </w:r>
      <w:r>
        <w:rPr>
          <w:rFonts w:hint="eastAsia" w:ascii="仿宋_GB2312" w:eastAsia="仿宋_GB2312"/>
          <w:sz w:val="32"/>
          <w:szCs w:val="32"/>
          <w:lang w:eastAsia="zh-CN"/>
        </w:rPr>
        <w:t>选品，</w:t>
      </w:r>
      <w:r>
        <w:rPr>
          <w:rFonts w:hint="eastAsia" w:ascii="仿宋_GB2312" w:eastAsia="仿宋_GB2312"/>
          <w:sz w:val="32"/>
          <w:szCs w:val="32"/>
          <w:lang w:val="en-US" w:eastAsia="zh-CN"/>
        </w:rPr>
        <w:t>主要为南通本土特色农产品，每支参赛队伍只能选择1款产品。</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4.产品实物分配：2022年12月</w:t>
      </w:r>
      <w:r>
        <w:rPr>
          <w:rFonts w:hint="eastAsia" w:ascii="仿宋_GB2312" w:eastAsia="仿宋_GB2312"/>
          <w:sz w:val="32"/>
          <w:szCs w:val="32"/>
          <w:lang w:eastAsia="zh-CN"/>
        </w:rPr>
        <w:t>7日</w:t>
      </w:r>
      <w:r>
        <w:rPr>
          <w:rFonts w:hint="eastAsia" w:ascii="仿宋_GB2312" w:eastAsia="仿宋_GB2312"/>
          <w:sz w:val="32"/>
          <w:szCs w:val="32"/>
          <w:lang w:val="en-US" w:eastAsia="zh-CN"/>
        </w:rPr>
        <w:t>之</w:t>
      </w:r>
      <w:r>
        <w:rPr>
          <w:rFonts w:hint="eastAsia" w:ascii="仿宋_GB2312" w:eastAsia="仿宋_GB2312"/>
          <w:sz w:val="32"/>
          <w:szCs w:val="32"/>
          <w:lang w:eastAsia="zh-CN"/>
        </w:rPr>
        <w:t>前</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主办方将参赛队选定的</w:t>
      </w:r>
      <w:r>
        <w:rPr>
          <w:rFonts w:hint="eastAsia" w:ascii="仿宋_GB2312" w:eastAsia="仿宋_GB2312"/>
          <w:sz w:val="32"/>
          <w:szCs w:val="32"/>
          <w:lang w:eastAsia="zh-CN"/>
        </w:rPr>
        <w:t>产品样品和</w:t>
      </w:r>
      <w:r>
        <w:rPr>
          <w:rFonts w:hint="eastAsia" w:ascii="仿宋_GB2312" w:eastAsia="仿宋_GB2312"/>
          <w:sz w:val="32"/>
          <w:szCs w:val="32"/>
          <w:lang w:val="en-US" w:eastAsia="zh-CN"/>
        </w:rPr>
        <w:t>产品相关基本</w:t>
      </w:r>
      <w:r>
        <w:rPr>
          <w:rFonts w:hint="eastAsia" w:ascii="仿宋_GB2312" w:eastAsia="仿宋_GB2312"/>
          <w:sz w:val="32"/>
          <w:szCs w:val="32"/>
          <w:lang w:eastAsia="zh-CN"/>
        </w:rPr>
        <w:t>资料</w:t>
      </w:r>
      <w:r>
        <w:rPr>
          <w:rFonts w:hint="eastAsia" w:ascii="仿宋_GB2312" w:eastAsia="仿宋_GB2312"/>
          <w:sz w:val="32"/>
          <w:szCs w:val="32"/>
          <w:lang w:val="en-US" w:eastAsia="zh-CN"/>
        </w:rPr>
        <w:t>分发给各参赛队</w:t>
      </w:r>
      <w:r>
        <w:rPr>
          <w:rFonts w:hint="eastAsia" w:ascii="仿宋_GB2312" w:eastAsia="仿宋_GB2312"/>
          <w:sz w:val="32"/>
          <w:szCs w:val="32"/>
          <w:lang w:eastAsia="zh-CN"/>
        </w:rPr>
        <w:t>。</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5.视频作品制作：2022年</w:t>
      </w:r>
      <w:r>
        <w:rPr>
          <w:rFonts w:hint="eastAsia" w:ascii="仿宋_GB2312" w:eastAsia="仿宋_GB2312"/>
          <w:sz w:val="32"/>
          <w:szCs w:val="32"/>
          <w:lang w:eastAsia="zh-CN"/>
        </w:rPr>
        <w:t>12月7</w:t>
      </w:r>
      <w:r>
        <w:rPr>
          <w:rFonts w:hint="eastAsia" w:ascii="仿宋_GB2312" w:eastAsia="仿宋_GB2312"/>
          <w:sz w:val="32"/>
          <w:szCs w:val="32"/>
          <w:lang w:val="en-US" w:eastAsia="zh-CN"/>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2022年12月</w:t>
      </w:r>
      <w:r>
        <w:rPr>
          <w:rFonts w:hint="eastAsia" w:ascii="仿宋_GB2312" w:eastAsia="仿宋_GB2312"/>
          <w:sz w:val="32"/>
          <w:szCs w:val="32"/>
          <w:lang w:eastAsia="zh-CN"/>
        </w:rPr>
        <w:t>14日</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各参赛队</w:t>
      </w:r>
      <w:r>
        <w:rPr>
          <w:rFonts w:hint="eastAsia" w:ascii="仿宋_GB2312" w:eastAsia="仿宋_GB2312"/>
          <w:sz w:val="32"/>
          <w:szCs w:val="32"/>
          <w:lang w:val="en-US" w:eastAsia="zh-CN"/>
        </w:rPr>
        <w:t>根据选择的产品和资料进行进一步的细化，制作视频脚本并完成</w:t>
      </w:r>
      <w:r>
        <w:rPr>
          <w:rFonts w:hint="eastAsia" w:ascii="仿宋_GB2312" w:eastAsia="仿宋_GB2312"/>
          <w:sz w:val="32"/>
          <w:szCs w:val="32"/>
          <w:lang w:eastAsia="zh-CN"/>
        </w:rPr>
        <w:t>视频作品</w:t>
      </w:r>
      <w:r>
        <w:rPr>
          <w:rFonts w:hint="eastAsia" w:ascii="仿宋_GB2312" w:eastAsia="仿宋_GB2312"/>
          <w:sz w:val="32"/>
          <w:szCs w:val="32"/>
          <w:lang w:val="en-US" w:eastAsia="zh-CN"/>
        </w:rPr>
        <w:t>制作，除产品实物外所需其他道具均由选手自备</w:t>
      </w:r>
      <w:r>
        <w:rPr>
          <w:rFonts w:hint="eastAsia" w:ascii="仿宋_GB2312" w:eastAsia="仿宋_GB2312"/>
          <w:sz w:val="32"/>
          <w:szCs w:val="32"/>
          <w:lang w:eastAsia="zh-CN"/>
        </w:rPr>
        <w:t>。</w:t>
      </w:r>
    </w:p>
    <w:p>
      <w:pPr>
        <w:numPr>
          <w:ilvl w:val="0"/>
          <w:numId w:val="0"/>
        </w:numPr>
        <w:autoSpaceDE w:val="0"/>
        <w:autoSpaceDN w:val="0"/>
        <w:snapToGrid w:val="0"/>
        <w:spacing w:line="58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6.作品提交：2022年12月</w:t>
      </w:r>
      <w:r>
        <w:rPr>
          <w:rFonts w:hint="eastAsia" w:ascii="仿宋_GB2312" w:eastAsia="仿宋_GB2312"/>
          <w:sz w:val="32"/>
          <w:szCs w:val="32"/>
          <w:lang w:eastAsia="zh-CN"/>
        </w:rPr>
        <w:t>14日</w:t>
      </w:r>
      <w:r>
        <w:rPr>
          <w:rFonts w:hint="eastAsia" w:ascii="仿宋_GB2312" w:eastAsia="仿宋_GB2312"/>
          <w:sz w:val="32"/>
          <w:szCs w:val="32"/>
          <w:lang w:val="en-US" w:eastAsia="zh-CN"/>
        </w:rPr>
        <w:t xml:space="preserve"> 24：00截止</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各参赛队将参赛作品以“作者+作品类型+作品名称”命名发送给负责同学，同时填报参赛作品报名表（参赛群内另发）。</w:t>
      </w:r>
    </w:p>
    <w:p>
      <w:pPr>
        <w:spacing w:line="52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lang w:val="en-US" w:eastAsia="zh-CN"/>
        </w:rPr>
        <w:t>七</w:t>
      </w:r>
      <w:r>
        <w:rPr>
          <w:rFonts w:hint="eastAsia" w:ascii="黑体" w:hAnsi="黑体" w:eastAsia="黑体" w:cs="Times New Roman"/>
          <w:bCs/>
          <w:sz w:val="32"/>
          <w:szCs w:val="32"/>
        </w:rPr>
        <w:t>、</w:t>
      </w:r>
      <w:r>
        <w:rPr>
          <w:rFonts w:hint="eastAsia" w:ascii="黑体" w:hAnsi="黑体" w:eastAsia="黑体" w:cs="Times New Roman"/>
          <w:bCs/>
          <w:sz w:val="32"/>
          <w:szCs w:val="32"/>
          <w:lang w:val="en-US" w:eastAsia="zh-CN"/>
        </w:rPr>
        <w:t>奖项</w:t>
      </w:r>
      <w:r>
        <w:rPr>
          <w:rFonts w:hint="eastAsia" w:ascii="黑体" w:hAnsi="黑体" w:eastAsia="黑体" w:cs="Times New Roman"/>
          <w:bCs/>
          <w:sz w:val="32"/>
          <w:szCs w:val="32"/>
        </w:rPr>
        <w:t>设置</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本次活动校内根据</w:t>
      </w:r>
      <w:r>
        <w:rPr>
          <w:rFonts w:hint="eastAsia" w:ascii="仿宋_GB2312" w:eastAsia="仿宋_GB2312"/>
          <w:sz w:val="32"/>
          <w:szCs w:val="32"/>
          <w:lang w:eastAsia="zh-CN"/>
        </w:rPr>
        <w:t>参赛作品数量设一等奖10%，二等奖20%，三等奖30%，</w:t>
      </w:r>
      <w:r>
        <w:rPr>
          <w:rFonts w:hint="eastAsia" w:ascii="仿宋_GB2312" w:eastAsia="仿宋_GB2312"/>
          <w:sz w:val="32"/>
          <w:szCs w:val="32"/>
          <w:lang w:val="en-US" w:eastAsia="zh-CN"/>
        </w:rPr>
        <w:t>优秀</w:t>
      </w:r>
      <w:r>
        <w:rPr>
          <w:rFonts w:hint="eastAsia" w:ascii="仿宋_GB2312" w:eastAsia="仿宋_GB2312"/>
          <w:sz w:val="32"/>
          <w:szCs w:val="32"/>
          <w:lang w:eastAsia="zh-CN"/>
        </w:rPr>
        <w:t>参与奖40%。</w:t>
      </w:r>
    </w:p>
    <w:p>
      <w:pPr>
        <w:numPr>
          <w:ilvl w:val="0"/>
          <w:numId w:val="0"/>
        </w:numPr>
        <w:autoSpaceDE w:val="0"/>
        <w:autoSpaceDN w:val="0"/>
        <w:snapToGrid w:val="0"/>
        <w:spacing w:line="58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同时，学校将会从参赛作品中选拔出较为优秀的作品推荐参与市级短视频大赛，市级比赛中如获奖获得市级比赛荣誉证书和奖金。</w:t>
      </w:r>
    </w:p>
    <w:p>
      <w:pPr>
        <w:spacing w:line="520" w:lineRule="exact"/>
        <w:ind w:firstLine="640" w:firstLineChars="200"/>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八</w:t>
      </w:r>
      <w:r>
        <w:rPr>
          <w:rFonts w:hint="eastAsia" w:ascii="黑体" w:hAnsi="黑体" w:eastAsia="黑体" w:cs="Times New Roman"/>
          <w:bCs/>
          <w:sz w:val="32"/>
          <w:szCs w:val="32"/>
        </w:rPr>
        <w:t>、</w:t>
      </w:r>
      <w:r>
        <w:rPr>
          <w:rFonts w:hint="eastAsia" w:ascii="黑体" w:hAnsi="黑体" w:eastAsia="黑体" w:cs="Times New Roman"/>
          <w:bCs/>
          <w:sz w:val="32"/>
          <w:szCs w:val="32"/>
          <w:lang w:val="en-US" w:eastAsia="zh-CN"/>
        </w:rPr>
        <w:t>其他事项</w:t>
      </w:r>
    </w:p>
    <w:p>
      <w:pPr>
        <w:widowControl/>
        <w:ind w:firstLine="620" w:firstLineChars="200"/>
        <w:jc w:val="left"/>
        <w:rPr>
          <w:rFonts w:hint="eastAsia" w:ascii="仿宋" w:hAnsi="仿宋" w:eastAsia="仿宋" w:cs="仿宋"/>
          <w:kern w:val="0"/>
          <w:sz w:val="31"/>
          <w:szCs w:val="31"/>
          <w:lang w:bidi="ar"/>
        </w:rPr>
      </w:pPr>
      <w:r>
        <w:rPr>
          <w:rFonts w:ascii="仿宋" w:hAnsi="仿宋" w:eastAsia="仿宋" w:cs="仿宋"/>
          <w:kern w:val="0"/>
          <w:sz w:val="31"/>
          <w:szCs w:val="31"/>
          <w:lang w:bidi="ar"/>
        </w:rPr>
        <w:t>其他事宜未尽事项，由主办方</w:t>
      </w:r>
      <w:r>
        <w:rPr>
          <w:rFonts w:hint="eastAsia" w:ascii="仿宋" w:hAnsi="仿宋" w:eastAsia="仿宋" w:cs="仿宋"/>
          <w:kern w:val="0"/>
          <w:sz w:val="31"/>
          <w:szCs w:val="31"/>
          <w:lang w:val="en-US" w:eastAsia="zh-CN" w:bidi="ar"/>
        </w:rPr>
        <w:t>在参赛群内</w:t>
      </w:r>
      <w:r>
        <w:rPr>
          <w:rFonts w:ascii="仿宋" w:hAnsi="仿宋" w:eastAsia="仿宋" w:cs="仿宋"/>
          <w:kern w:val="0"/>
          <w:sz w:val="31"/>
          <w:szCs w:val="31"/>
          <w:lang w:bidi="ar"/>
        </w:rPr>
        <w:t>通知</w:t>
      </w:r>
      <w:r>
        <w:rPr>
          <w:rFonts w:hint="eastAsia" w:ascii="仿宋" w:hAnsi="仿宋" w:eastAsia="仿宋" w:cs="仿宋"/>
          <w:kern w:val="0"/>
          <w:sz w:val="31"/>
          <w:szCs w:val="31"/>
          <w:lang w:bidi="ar"/>
        </w:rPr>
        <w:t>。</w:t>
      </w:r>
    </w:p>
    <w:p>
      <w:pPr>
        <w:widowControl/>
        <w:ind w:firstLine="640" w:firstLineChars="200"/>
        <w:jc w:val="left"/>
        <w:rPr>
          <w:rFonts w:hint="eastAsia" w:ascii="仿宋" w:hAnsi="仿宋" w:eastAsia="仿宋" w:cs="仿宋"/>
          <w:kern w:val="0"/>
          <w:sz w:val="31"/>
          <w:szCs w:val="31"/>
          <w:lang w:bidi="ar"/>
        </w:rPr>
      </w:pPr>
      <w:r>
        <w:rPr>
          <w:rFonts w:hint="eastAsia" w:ascii="仿宋_GB2312" w:eastAsia="仿宋_GB2312"/>
          <w:sz w:val="32"/>
          <w:szCs w:val="32"/>
        </w:rPr>
        <w:t>请各学院对照要求，积极做好宣传、组织学生报名，并在规定的时间内上报报名表。</w:t>
      </w:r>
    </w:p>
    <w:p>
      <w:pPr>
        <w:spacing w:line="520" w:lineRule="exact"/>
        <w:ind w:left="1918" w:leftChars="304" w:right="197" w:hanging="1280" w:hangingChars="4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附件：1.南通理工学院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青春聚力 助农邮我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短视频大赛报名表</w:t>
      </w: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bookmarkStart w:id="0" w:name="_GoBack"/>
      <w:bookmarkEnd w:id="0"/>
    </w:p>
    <w:p>
      <w:pPr>
        <w:spacing w:line="520" w:lineRule="exact"/>
        <w:ind w:left="1918" w:leftChars="304" w:right="197" w:hanging="1280" w:hangingChars="400"/>
        <w:jc w:val="righ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共青团南通理工学院委员会</w:t>
      </w:r>
    </w:p>
    <w:p>
      <w:pPr>
        <w:wordWrap w:val="0"/>
        <w:spacing w:line="520" w:lineRule="exact"/>
        <w:ind w:left="1918" w:leftChars="304" w:right="197" w:hanging="1280" w:hangingChars="400"/>
        <w:jc w:val="righ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2022年11月24日  </w:t>
      </w: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left="1918" w:leftChars="304" w:right="197" w:hanging="1280" w:hangingChars="400"/>
        <w:jc w:val="left"/>
        <w:rPr>
          <w:rFonts w:hint="eastAsia" w:ascii="仿宋_GB2312" w:hAnsi="Calibri" w:eastAsia="仿宋_GB2312" w:cs="Times New Roman"/>
          <w:sz w:val="32"/>
          <w:szCs w:val="32"/>
        </w:rPr>
      </w:pPr>
    </w:p>
    <w:p>
      <w:pPr>
        <w:spacing w:line="520" w:lineRule="exact"/>
        <w:ind w:right="-87"/>
        <w:jc w:val="left"/>
        <w:rPr>
          <w:rFonts w:ascii="仿宋_GB2312" w:hAnsi="Calibri" w:eastAsia="仿宋_GB2312" w:cs="Times New Roman"/>
          <w:spacing w:val="-2"/>
          <w:sz w:val="32"/>
          <w:szCs w:val="32"/>
        </w:rPr>
      </w:pPr>
    </w:p>
    <w:p>
      <w:pPr>
        <w:rPr>
          <w:rFonts w:hint="eastAsia" w:ascii="Calibri" w:hAnsi="Calibri" w:eastAsia="黑体" w:cs="Times New Roman"/>
          <w:sz w:val="32"/>
          <w:szCs w:val="32"/>
        </w:rPr>
      </w:pPr>
      <w:r>
        <w:rPr>
          <w:rFonts w:hint="eastAsia" w:ascii="Calibri" w:hAnsi="Calibri" w:eastAsia="黑体" w:cs="Times New Roman"/>
          <w:sz w:val="32"/>
          <w:szCs w:val="32"/>
        </w:rPr>
        <w:br w:type="page"/>
      </w:r>
    </w:p>
    <w:p>
      <w:pPr>
        <w:spacing w:line="560" w:lineRule="exact"/>
        <w:ind w:right="31" w:rightChars="15"/>
        <w:rPr>
          <w:rFonts w:hint="eastAsia" w:ascii="Calibri" w:hAnsi="Calibri" w:eastAsia="黑体" w:cs="Times New Roman"/>
          <w:sz w:val="32"/>
          <w:szCs w:val="32"/>
        </w:rPr>
      </w:pPr>
      <w:r>
        <w:rPr>
          <w:rFonts w:hint="eastAsia" w:ascii="Calibri" w:hAnsi="Calibri" w:eastAsia="黑体" w:cs="Times New Roman"/>
          <w:sz w:val="32"/>
          <w:szCs w:val="32"/>
        </w:rPr>
        <w:t>附件1</w:t>
      </w:r>
    </w:p>
    <w:p>
      <w:pPr>
        <w:spacing w:line="560" w:lineRule="exact"/>
        <w:ind w:right="31" w:rightChars="15"/>
        <w:rPr>
          <w:rFonts w:hint="eastAsia" w:ascii="Calibri" w:hAnsi="Calibri" w:eastAsia="黑体" w:cs="Times New Roman"/>
          <w:sz w:val="32"/>
          <w:szCs w:val="32"/>
        </w:rPr>
      </w:pPr>
    </w:p>
    <w:p>
      <w:pPr>
        <w:numPr>
          <w:ilvl w:val="0"/>
          <w:numId w:val="0"/>
        </w:numPr>
        <w:autoSpaceDE w:val="0"/>
        <w:autoSpaceDN w:val="0"/>
        <w:snapToGrid w:val="0"/>
        <w:spacing w:line="580" w:lineRule="exact"/>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南通理工学院“青春聚力 助农邮我”短视频大赛报名表</w:t>
      </w:r>
    </w:p>
    <w:p>
      <w:pPr>
        <w:numPr>
          <w:ilvl w:val="0"/>
          <w:numId w:val="0"/>
        </w:numPr>
        <w:autoSpaceDE w:val="0"/>
        <w:autoSpaceDN w:val="0"/>
        <w:snapToGrid w:val="0"/>
        <w:spacing w:line="580" w:lineRule="exact"/>
        <w:jc w:val="both"/>
        <w:rPr>
          <w:rFonts w:hint="default" w:ascii="仿宋_GB2312" w:eastAsia="仿宋_GB2312"/>
          <w:b w:val="0"/>
          <w:bCs w:val="0"/>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default" w:eastAsiaTheme="minorEastAsia"/>
                <w:vertAlign w:val="baseline"/>
                <w:lang w:val="en-US" w:eastAsia="zh-CN"/>
              </w:rPr>
            </w:pPr>
            <w:r>
              <w:rPr>
                <w:rFonts w:hint="eastAsia"/>
                <w:vertAlign w:val="baseline"/>
                <w:lang w:val="en-US" w:eastAsia="zh-CN"/>
              </w:rPr>
              <w:t>学院名称</w:t>
            </w:r>
          </w:p>
        </w:tc>
        <w:tc>
          <w:tcPr>
            <w:tcW w:w="7102" w:type="dxa"/>
            <w:gridSpan w:val="5"/>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参赛队伍资料</w:t>
            </w:r>
          </w:p>
        </w:tc>
        <w:tc>
          <w:tcPr>
            <w:tcW w:w="142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队长</w:t>
            </w: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邮箱</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联系电话</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20" w:type="dxa"/>
            <w:vMerge w:val="continue"/>
            <w:vAlign w:val="center"/>
          </w:tcPr>
          <w:p>
            <w:pPr>
              <w:jc w:val="center"/>
              <w:rPr>
                <w:rFonts w:hint="default"/>
                <w:vertAlign w:val="baseline"/>
                <w:lang w:val="en-US"/>
              </w:rPr>
            </w:pPr>
          </w:p>
        </w:tc>
        <w:tc>
          <w:tcPr>
            <w:tcW w:w="1420" w:type="dxa"/>
            <w:vMerge w:val="restart"/>
            <w:vAlign w:val="center"/>
          </w:tcPr>
          <w:p>
            <w:pPr>
              <w:jc w:val="center"/>
              <w:rPr>
                <w:rFonts w:hint="eastAsia"/>
                <w:vertAlign w:val="baseline"/>
                <w:lang w:val="en-US" w:eastAsia="zh-CN"/>
              </w:rPr>
            </w:pPr>
            <w:r>
              <w:rPr>
                <w:rFonts w:hint="eastAsia"/>
                <w:vertAlign w:val="baseline"/>
                <w:lang w:val="en-US" w:eastAsia="zh-CN"/>
              </w:rPr>
              <w:t>指导老师</w:t>
            </w:r>
          </w:p>
          <w:p>
            <w:pPr>
              <w:jc w:val="center"/>
              <w:rPr>
                <w:rFonts w:hint="eastAsia" w:eastAsiaTheme="minorEastAsia"/>
                <w:vertAlign w:val="baseline"/>
                <w:lang w:val="en-US" w:eastAsia="zh-CN"/>
              </w:rPr>
            </w:pPr>
            <w:r>
              <w:rPr>
                <w:rFonts w:hint="eastAsia"/>
                <w:vertAlign w:val="baseline"/>
                <w:lang w:val="en-US" w:eastAsia="zh-CN"/>
              </w:rPr>
              <w:t>（若无可不写）</w:t>
            </w: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职务</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联系电话</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restart"/>
            <w:vAlign w:val="center"/>
          </w:tcPr>
          <w:p>
            <w:pPr>
              <w:jc w:val="center"/>
              <w:rPr>
                <w:rFonts w:hint="eastAsia"/>
                <w:vertAlign w:val="baseline"/>
                <w:lang w:val="en-US" w:eastAsia="zh-CN"/>
              </w:rPr>
            </w:pPr>
            <w:r>
              <w:rPr>
                <w:rFonts w:hint="eastAsia"/>
                <w:vertAlign w:val="baseline"/>
                <w:lang w:val="en-US" w:eastAsia="zh-CN"/>
              </w:rPr>
              <w:t>队员</w:t>
            </w:r>
          </w:p>
          <w:p>
            <w:pPr>
              <w:jc w:val="center"/>
              <w:rPr>
                <w:rFonts w:hint="eastAsia" w:eastAsiaTheme="minorEastAsia"/>
                <w:vertAlign w:val="baseline"/>
                <w:lang w:val="en-US" w:eastAsia="zh-CN"/>
              </w:rPr>
            </w:pPr>
            <w:r>
              <w:rPr>
                <w:rFonts w:hint="eastAsia"/>
                <w:vertAlign w:val="baseline"/>
                <w:lang w:val="en-US" w:eastAsia="zh-CN"/>
              </w:rPr>
              <w:t>（不超过6人）</w:t>
            </w: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default"/>
                <w:vertAlign w:val="baseline"/>
                <w:lang w:val="en-US"/>
              </w:rPr>
            </w:pPr>
          </w:p>
        </w:tc>
        <w:tc>
          <w:tcPr>
            <w:tcW w:w="1420" w:type="dxa"/>
            <w:vMerge w:val="continue"/>
            <w:vAlign w:val="center"/>
          </w:tcPr>
          <w:p>
            <w:pPr>
              <w:jc w:val="center"/>
              <w:rPr>
                <w:rFonts w:hint="default"/>
                <w:vertAlign w:val="baseline"/>
                <w:lang w:val="en-US"/>
              </w:rPr>
            </w:pPr>
          </w:p>
        </w:tc>
        <w:tc>
          <w:tcPr>
            <w:tcW w:w="1420"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pPr>
              <w:jc w:val="center"/>
              <w:rPr>
                <w:rFonts w:hint="default"/>
                <w:vertAlign w:val="baseline"/>
                <w:lang w:val="en-US"/>
              </w:rPr>
            </w:pPr>
          </w:p>
        </w:tc>
        <w:tc>
          <w:tcPr>
            <w:tcW w:w="1421" w:type="dxa"/>
            <w:vAlign w:val="center"/>
          </w:tcPr>
          <w:p>
            <w:pPr>
              <w:jc w:val="center"/>
              <w:rPr>
                <w:rFonts w:hint="eastAsia" w:eastAsiaTheme="minorEastAsia"/>
                <w:vertAlign w:val="baseline"/>
                <w:lang w:val="en-US" w:eastAsia="zh-CN"/>
              </w:rPr>
            </w:pPr>
            <w:r>
              <w:rPr>
                <w:rFonts w:hint="eastAsia"/>
                <w:vertAlign w:val="baseline"/>
                <w:lang w:val="en-US" w:eastAsia="zh-CN"/>
              </w:rPr>
              <w:t>年级专业</w:t>
            </w:r>
          </w:p>
        </w:tc>
        <w:tc>
          <w:tcPr>
            <w:tcW w:w="1421" w:type="dxa"/>
            <w:vAlign w:val="center"/>
          </w:tcPr>
          <w:p>
            <w:pPr>
              <w:jc w:val="center"/>
              <w:rPr>
                <w:rFonts w:hint="default"/>
                <w:vertAlign w:val="baseline"/>
                <w:lang w:val="en-US"/>
              </w:rPr>
            </w:pPr>
          </w:p>
        </w:tc>
      </w:tr>
    </w:tbl>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0283CE-DC01-4A09-88E6-C5A76B7988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7B6500-D1E4-43A8-AEEF-6ACEEE3CE95F}"/>
  </w:font>
  <w:font w:name="方正小标宋简体">
    <w:panose1 w:val="02000000000000000000"/>
    <w:charset w:val="86"/>
    <w:family w:val="auto"/>
    <w:pitch w:val="default"/>
    <w:sig w:usb0="00000001" w:usb1="08000000" w:usb2="00000000" w:usb3="00000000" w:csb0="00040000" w:csb1="00000000"/>
    <w:embedRegular r:id="rId3" w:fontKey="{CDBC8041-064C-4436-A63A-F6051787B7EF}"/>
  </w:font>
  <w:font w:name="仿宋_GB2312">
    <w:altName w:val="仿宋"/>
    <w:panose1 w:val="02010609030101010101"/>
    <w:charset w:val="86"/>
    <w:family w:val="modern"/>
    <w:pitch w:val="default"/>
    <w:sig w:usb0="00000000" w:usb1="00000000" w:usb2="00000010" w:usb3="00000000" w:csb0="00040000" w:csb1="00000000"/>
    <w:embedRegular r:id="rId4" w:fontKey="{C0BFEF4F-2027-45F0-82C2-4C184DFE2BD4}"/>
  </w:font>
  <w:font w:name="仿宋">
    <w:panose1 w:val="02010609060101010101"/>
    <w:charset w:val="86"/>
    <w:family w:val="auto"/>
    <w:pitch w:val="default"/>
    <w:sig w:usb0="800002BF" w:usb1="38CF7CFA" w:usb2="00000016" w:usb3="00000000" w:csb0="00040001" w:csb1="00000000"/>
    <w:embedRegular r:id="rId5" w:fontKey="{A9398AFE-628B-4573-BA7B-73AD15136D9C}"/>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2RhOTQxYjFhODlmOWU2ZDFkZGE2ZmYzNWVhZDcifQ=="/>
  </w:docVars>
  <w:rsids>
    <w:rsidRoot w:val="00000000"/>
    <w:rsid w:val="01D12B60"/>
    <w:rsid w:val="06B00146"/>
    <w:rsid w:val="2CB80F55"/>
    <w:rsid w:val="533870BC"/>
    <w:rsid w:val="7332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1547</Words>
  <Characters>1660</Characters>
  <Lines>0</Lines>
  <Paragraphs>0</Paragraphs>
  <TotalTime>2</TotalTime>
  <ScaleCrop>false</ScaleCrop>
  <LinksUpToDate>false</LinksUpToDate>
  <CharactersWithSpaces>1669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2022-11-24T10:00:00Z</dcterms:created>
  <dc:creator>顾德莫宁</dc:creator>
  <cp:lastModifiedBy>Y  x  Y</cp:lastModifiedBy>
  <dcterms:modified xsi:type="dcterms:W3CDTF">2022-11-24T14:59:40Z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7165079F9281468EB7CFF378A79710FE</vt:lpwstr>
  </property>
</Properties>
</file>